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  <w:gridCol w:w="27"/>
      </w:tblGrid>
      <w:tr w:rsidR="00EB194D" w:rsidRPr="00EB194D" w14:paraId="64801365" w14:textId="77777777"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37A133F" w14:textId="77777777" w:rsidR="00EB194D" w:rsidRPr="00EB194D" w:rsidRDefault="00EB194D" w:rsidP="00EB194D">
            <w:pPr>
              <w:rPr>
                <w:b/>
                <w:bCs/>
              </w:rPr>
            </w:pPr>
            <w:r w:rsidRPr="00EB194D">
              <w:rPr>
                <w:b/>
                <w:bCs/>
              </w:rPr>
              <w:t>Resource Monitoring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D4112EF" w14:textId="77777777" w:rsidR="00EB194D" w:rsidRPr="00EB194D" w:rsidRDefault="00EB194D" w:rsidP="00EB194D"/>
        </w:tc>
      </w:tr>
    </w:tbl>
    <w:p w14:paraId="2074E8DA" w14:textId="77777777" w:rsidR="00EB194D" w:rsidRPr="00EB194D" w:rsidRDefault="00EB194D" w:rsidP="00EB194D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194D" w:rsidRPr="00EB194D" w14:paraId="1D95F8E5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4015C0E5" w14:textId="77777777" w:rsidR="00EB194D" w:rsidRPr="00EB194D" w:rsidRDefault="00EB194D" w:rsidP="00EB194D">
            <w:r w:rsidRPr="00EB194D">
              <w:t>Click </w:t>
            </w:r>
            <w:hyperlink r:id="rId4" w:history="1">
              <w:r w:rsidRPr="00EB194D">
                <w:rPr>
                  <w:rStyle w:val="Hyperlink"/>
                </w:rPr>
                <w:t>Configure Monitoring</w:t>
              </w:r>
            </w:hyperlink>
            <w:r w:rsidRPr="00EB194D">
              <w:t> and enable monitoring for a component or service by selecting either LOW or HIGH. See the </w:t>
            </w:r>
            <w:hyperlink r:id="rId5" w:tgtFrame="help_window" w:tooltip="Online help in a new tab or window" w:history="1">
              <w:r w:rsidRPr="00EB194D">
                <w:rPr>
                  <w:rStyle w:val="Hyperlink"/>
                </w:rPr>
                <w:t>Online Help</w:t>
              </w:r>
            </w:hyperlink>
            <w:r w:rsidRPr="00EB194D">
              <w:t> for more information.</w:t>
            </w:r>
          </w:p>
        </w:tc>
      </w:tr>
    </w:tbl>
    <w:p w14:paraId="1D7A2BA8" w14:textId="0F3BEC44" w:rsidR="00EB194D" w:rsidRPr="00EB194D" w:rsidRDefault="00EB194D" w:rsidP="00EB194D">
      <w:r w:rsidRPr="00EB194D">
        <mc:AlternateContent>
          <mc:Choice Requires="wps">
            <w:drawing>
              <wp:inline distT="0" distB="0" distL="0" distR="0" wp14:anchorId="7A728305" wp14:editId="02E7BCA0">
                <wp:extent cx="9525" cy="190500"/>
                <wp:effectExtent l="0" t="0" r="0" b="0"/>
                <wp:docPr id="209497335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5916F" id="Rectangle 8" o:spid="_x0000_s1026" style="width: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propertSectionTextField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517"/>
        <w:gridCol w:w="609"/>
      </w:tblGrid>
      <w:tr w:rsidR="00EB194D" w:rsidRPr="00EB194D" w14:paraId="08850B92" w14:textId="77777777">
        <w:tc>
          <w:tcPr>
            <w:tcW w:w="0" w:type="auto"/>
            <w:noWrap/>
            <w:hideMark/>
          </w:tcPr>
          <w:p w14:paraId="72E983ED" w14:textId="77777777" w:rsidR="00EB194D" w:rsidRPr="00EB194D" w:rsidRDefault="00EB194D" w:rsidP="00EB194D">
            <w:r w:rsidRPr="00EB194D">
              <w:t>Instance Name:</w:t>
            </w:r>
          </w:p>
        </w:tc>
        <w:tc>
          <w:tcPr>
            <w:tcW w:w="0" w:type="auto"/>
            <w:vAlign w:val="center"/>
            <w:hideMark/>
          </w:tcPr>
          <w:p w14:paraId="03770846" w14:textId="77777777" w:rsidR="00EB194D" w:rsidRPr="00EB194D" w:rsidRDefault="00EB194D" w:rsidP="00EB194D">
            <w:r w:rsidRPr="00EB194D">
              <w:t>server</w:t>
            </w:r>
          </w:p>
        </w:tc>
      </w:tr>
    </w:tbl>
    <w:p w14:paraId="7319A4F8" w14:textId="77777777" w:rsidR="00EB194D" w:rsidRPr="00EB194D" w:rsidRDefault="00EB194D" w:rsidP="00EB194D"/>
    <w:p w14:paraId="39DAC27E" w14:textId="314741C8" w:rsidR="00EB194D" w:rsidRPr="00EB194D" w:rsidRDefault="00EB194D" w:rsidP="00EB194D">
      <w:r w:rsidRPr="00EB194D">
        <mc:AlternateContent>
          <mc:Choice Requires="wps">
            <w:drawing>
              <wp:inline distT="0" distB="0" distL="0" distR="0" wp14:anchorId="16195DEA" wp14:editId="22B267DD">
                <wp:extent cx="9525" cy="190500"/>
                <wp:effectExtent l="0" t="0" r="0" b="0"/>
                <wp:docPr id="134634172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3B87B" id="Rectangle 7" o:spid="_x0000_s1026" style="width: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1864341E" w14:textId="53B95C56" w:rsidR="00EB194D" w:rsidRPr="00EB194D" w:rsidRDefault="00EB194D" w:rsidP="00EB194D">
      <w:r w:rsidRPr="00EB194D">
        <mc:AlternateContent>
          <mc:Choice Requires="wps">
            <w:drawing>
              <wp:inline distT="0" distB="0" distL="0" distR="0" wp14:anchorId="6634A0AA" wp14:editId="02961BE9">
                <wp:extent cx="9525" cy="190500"/>
                <wp:effectExtent l="0" t="0" r="0" b="0"/>
                <wp:docPr id="23271797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0A585" id="Rectangle 6" o:spid="_x0000_s1026" style="width: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bookmarkStart w:id="1" w:name="_viewPropertySection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55"/>
        <w:gridCol w:w="8866"/>
      </w:tblGrid>
      <w:tr w:rsidR="00EB194D" w:rsidRPr="00EB194D" w14:paraId="6475AB9C" w14:textId="77777777">
        <w:tc>
          <w:tcPr>
            <w:tcW w:w="0" w:type="auto"/>
            <w:noWrap/>
            <w:hideMark/>
          </w:tcPr>
          <w:p w14:paraId="57301C4B" w14:textId="77777777" w:rsidR="00EB194D" w:rsidRPr="00EB194D" w:rsidRDefault="00EB194D" w:rsidP="00EB194D">
            <w:r w:rsidRPr="00EB194D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A4854" w14:textId="77777777" w:rsidR="00EB194D" w:rsidRPr="00EB194D" w:rsidRDefault="00EB194D" w:rsidP="00EB194D">
            <w:proofErr w:type="gramStart"/>
            <w:r w:rsidRPr="00EB194D">
              <w:t>Resource :</w:t>
            </w:r>
            <w:proofErr w:type="gramEnd"/>
            <w:r w:rsidRPr="00EB194D">
              <w:t xml:space="preserve">    </w:t>
            </w:r>
            <w:proofErr w:type="spellStart"/>
            <w:r w:rsidRPr="00EB194D">
              <w:t>HolidaysConnectionPool</w:t>
            </w:r>
            <w:proofErr w:type="spellEnd"/>
            <w:r w:rsidRPr="00EB194D">
              <w:t>        </w:t>
            </w:r>
            <w:proofErr w:type="gramStart"/>
            <w:r w:rsidRPr="00EB194D">
              <w:t>Application :</w:t>
            </w:r>
            <w:proofErr w:type="gramEnd"/>
            <w:r w:rsidRPr="00EB194D">
              <w:t>     HolidaysRESTJSON-1.0-SNAPSHOT </w:t>
            </w:r>
          </w:p>
        </w:tc>
      </w:tr>
    </w:tbl>
    <w:p w14:paraId="11456B7F" w14:textId="77777777" w:rsidR="00EB194D" w:rsidRPr="00EB194D" w:rsidRDefault="00EB194D" w:rsidP="00EB194D">
      <w:pPr>
        <w:rPr>
          <w:vanish/>
        </w:rPr>
      </w:pPr>
    </w:p>
    <w:tbl>
      <w:tblPr>
        <w:tblW w:w="5000" w:type="pct"/>
        <w:tblBorders>
          <w:top w:val="single" w:sz="6" w:space="0" w:color="35556A"/>
          <w:left w:val="single" w:sz="6" w:space="0" w:color="A0A3A5"/>
          <w:bottom w:val="single" w:sz="6" w:space="0" w:color="A0A3A5"/>
          <w:right w:val="single" w:sz="6" w:space="0" w:color="A0A3A5"/>
        </w:tblBorders>
        <w:shd w:val="clear" w:color="auto" w:fill="E5E9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21"/>
        <w:gridCol w:w="1575"/>
        <w:gridCol w:w="865"/>
        <w:gridCol w:w="983"/>
        <w:gridCol w:w="1221"/>
        <w:gridCol w:w="1295"/>
      </w:tblGrid>
      <w:tr w:rsidR="00EB194D" w:rsidRPr="00EB194D" w14:paraId="521DD17D" w14:textId="7777777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39A93A" w14:textId="77777777" w:rsidR="00EB194D" w:rsidRPr="00EB194D" w:rsidRDefault="00EB194D" w:rsidP="00EB194D">
            <w:pPr>
              <w:rPr>
                <w:b/>
                <w:bCs/>
              </w:rPr>
            </w:pPr>
            <w:r w:rsidRPr="00EB194D">
              <w:rPr>
                <w:b/>
                <w:bCs/>
              </w:rPr>
              <w:t>Monitor (14 Statistics)</w:t>
            </w:r>
          </w:p>
        </w:tc>
      </w:tr>
      <w:tr w:rsidR="00EB194D" w:rsidRPr="00EB194D" w14:paraId="11A00036" w14:textId="77777777">
        <w:tc>
          <w:tcPr>
            <w:tcW w:w="0" w:type="auto"/>
            <w:gridSpan w:val="6"/>
            <w:tcBorders>
              <w:top w:val="single" w:sz="12" w:space="0" w:color="E5E9ED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60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5CFA83D2" w14:textId="35914B76" w:rsidR="00EB194D" w:rsidRPr="00EB194D" w:rsidRDefault="00EB194D" w:rsidP="00EB194D">
            <w:r w:rsidRPr="00EB194D">
              <mc:AlternateContent>
                <mc:Choice Requires="wps">
                  <w:drawing>
                    <wp:inline distT="0" distB="0" distL="0" distR="0" wp14:anchorId="0C047E9D" wp14:editId="48170115">
                      <wp:extent cx="114300" cy="104775"/>
                      <wp:effectExtent l="0" t="0" r="0" b="0"/>
                      <wp:docPr id="563592531" name="Rectangle 5" descr="Collapse Group">
                        <a:hlinkClick xmlns:a="http://schemas.openxmlformats.org/drawingml/2006/main" r:id="rId6" tooltip="&quot;Collapse Group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B6C73" id="Rectangle 5" o:spid="_x0000_s1026" alt="Collapse Group" href="http://localhost:4848/common/index.jsf" title="&quot;Collapse Group&quot;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EB194D">
              <w:t> </w:t>
            </w:r>
            <w:r w:rsidRPr="00EB194D">
              <w:rPr>
                <w:b/>
                <w:bCs/>
              </w:rPr>
              <w:t xml:space="preserve">JDBC Connection Pool </w:t>
            </w:r>
            <w:proofErr w:type="gramStart"/>
            <w:r w:rsidRPr="00EB194D">
              <w:rPr>
                <w:b/>
                <w:bCs/>
              </w:rPr>
              <w:t>Statistics :</w:t>
            </w:r>
            <w:proofErr w:type="gramEnd"/>
            <w:r w:rsidRPr="00EB194D">
              <w:rPr>
                <w:b/>
                <w:bCs/>
              </w:rPr>
              <w:t xml:space="preserve"> </w:t>
            </w:r>
            <w:proofErr w:type="spellStart"/>
            <w:r w:rsidRPr="00EB194D">
              <w:rPr>
                <w:b/>
                <w:bCs/>
              </w:rPr>
              <w:t>HolidaysConnectionPool</w:t>
            </w:r>
            <w:proofErr w:type="spellEnd"/>
          </w:p>
        </w:tc>
      </w:tr>
      <w:tr w:rsidR="00EB194D" w:rsidRPr="00EB194D" w14:paraId="4D5B886E" w14:textId="77777777">
        <w:tc>
          <w:tcPr>
            <w:tcW w:w="0" w:type="auto"/>
            <w:tcBorders>
              <w:top w:val="single" w:sz="6" w:space="0" w:color="81939B"/>
              <w:left w:val="single" w:sz="6" w:space="0" w:color="81939B"/>
              <w:bottom w:val="single" w:sz="6" w:space="0" w:color="81939B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34C0D4" w14:textId="77777777" w:rsidR="00EB194D" w:rsidRPr="00EB194D" w:rsidRDefault="00EB194D" w:rsidP="00EB194D">
            <w:r w:rsidRPr="00EB194D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81939B"/>
              <w:left w:val="single" w:sz="6" w:space="0" w:color="81939B"/>
              <w:bottom w:val="single" w:sz="6" w:space="0" w:color="81939B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D65B1B" w14:textId="77777777" w:rsidR="00EB194D" w:rsidRPr="00EB194D" w:rsidRDefault="00EB194D" w:rsidP="00EB194D">
            <w:r w:rsidRPr="00EB194D">
              <w:rPr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sz="6" w:space="0" w:color="81939B"/>
              <w:left w:val="single" w:sz="6" w:space="0" w:color="81939B"/>
              <w:bottom w:val="single" w:sz="6" w:space="0" w:color="81939B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720FB2" w14:textId="77777777" w:rsidR="00EB194D" w:rsidRPr="00EB194D" w:rsidRDefault="00EB194D" w:rsidP="00EB194D">
            <w:r w:rsidRPr="00EB194D">
              <w:rPr>
                <w:b/>
                <w:bCs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81939B"/>
              <w:left w:val="single" w:sz="6" w:space="0" w:color="81939B"/>
              <w:bottom w:val="single" w:sz="6" w:space="0" w:color="81939B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D1074B" w14:textId="77777777" w:rsidR="00EB194D" w:rsidRPr="00EB194D" w:rsidRDefault="00EB194D" w:rsidP="00EB194D">
            <w:r w:rsidRPr="00EB194D">
              <w:rPr>
                <w:b/>
                <w:bCs/>
              </w:rPr>
              <w:t>Last Sample Time</w:t>
            </w:r>
          </w:p>
        </w:tc>
        <w:tc>
          <w:tcPr>
            <w:tcW w:w="0" w:type="auto"/>
            <w:tcBorders>
              <w:top w:val="single" w:sz="6" w:space="0" w:color="81939B"/>
              <w:left w:val="single" w:sz="6" w:space="0" w:color="81939B"/>
              <w:bottom w:val="single" w:sz="6" w:space="0" w:color="81939B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1183BE" w14:textId="77777777" w:rsidR="00EB194D" w:rsidRPr="00EB194D" w:rsidRDefault="00EB194D" w:rsidP="00EB194D">
            <w:r w:rsidRPr="00EB194D">
              <w:rPr>
                <w:b/>
                <w:bCs/>
              </w:rPr>
              <w:t>Details</w:t>
            </w:r>
          </w:p>
        </w:tc>
        <w:tc>
          <w:tcPr>
            <w:tcW w:w="0" w:type="auto"/>
            <w:tcBorders>
              <w:top w:val="single" w:sz="6" w:space="0" w:color="81939B"/>
              <w:left w:val="single" w:sz="6" w:space="0" w:color="81939B"/>
              <w:bottom w:val="single" w:sz="6" w:space="0" w:color="81939B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F7CC0A" w14:textId="77777777" w:rsidR="00EB194D" w:rsidRPr="00EB194D" w:rsidRDefault="00EB194D" w:rsidP="00EB194D">
            <w:r w:rsidRPr="00EB194D">
              <w:rPr>
                <w:b/>
                <w:bCs/>
              </w:rPr>
              <w:t>Description</w:t>
            </w:r>
          </w:p>
        </w:tc>
      </w:tr>
      <w:tr w:rsidR="00EB194D" w:rsidRPr="00EB194D" w14:paraId="37AF0CE1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DB3E9" w14:textId="77777777" w:rsidR="00EB194D" w:rsidRPr="00EB194D" w:rsidRDefault="00EB194D" w:rsidP="00EB194D">
            <w:proofErr w:type="spellStart"/>
            <w:r w:rsidRPr="00EB194D">
              <w:t>NumConnCreated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3BC438" w14:textId="77777777" w:rsidR="00EB194D" w:rsidRPr="00EB194D" w:rsidRDefault="00EB194D" w:rsidP="00EB194D">
            <w:r w:rsidRPr="00EB194D">
              <w:t>1354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35244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7BDD6" w14:textId="77777777" w:rsidR="00EB194D" w:rsidRPr="00EB194D" w:rsidRDefault="00EB194D" w:rsidP="00EB194D">
            <w:r w:rsidRPr="00EB194D">
              <w:t>Aug 12, 2025 12:52:27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AB15B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2B824" w14:textId="77777777" w:rsidR="00EB194D" w:rsidRPr="00EB194D" w:rsidRDefault="00EB194D" w:rsidP="00EB194D">
            <w:r w:rsidRPr="00EB194D">
              <w:t>The number of physical connections that were created since the last reset.</w:t>
            </w:r>
          </w:p>
        </w:tc>
      </w:tr>
      <w:tr w:rsidR="00EB194D" w:rsidRPr="00EB194D" w14:paraId="41AB0FFD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DD85F" w14:textId="77777777" w:rsidR="00EB194D" w:rsidRPr="00EB194D" w:rsidRDefault="00EB194D" w:rsidP="00EB194D">
            <w:proofErr w:type="spellStart"/>
            <w:r w:rsidRPr="00EB194D">
              <w:t>NumConnFree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29D09" w14:textId="77777777" w:rsidR="00EB194D" w:rsidRPr="00EB194D" w:rsidRDefault="00EB194D" w:rsidP="00EB194D">
            <w:r w:rsidRPr="00EB194D">
              <w:t>2count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F4B04" w14:textId="77777777" w:rsidR="00EB194D" w:rsidRPr="00EB194D" w:rsidRDefault="00EB194D" w:rsidP="00EB194D">
            <w:r w:rsidRPr="00EB194D">
              <w:t>Aug 4, 2025 2:47:24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DD61B" w14:textId="77777777" w:rsidR="00EB194D" w:rsidRPr="00EB194D" w:rsidRDefault="00EB194D" w:rsidP="00EB194D">
            <w:r w:rsidRPr="00EB194D">
              <w:t>Aug 12, 2025 12:52:27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BBB19" w14:textId="77777777" w:rsidR="00EB194D" w:rsidRPr="00EB194D" w:rsidRDefault="00EB194D" w:rsidP="00EB194D">
            <w:r w:rsidRPr="00EB194D">
              <w:t xml:space="preserve">High Water Mark: 6 </w:t>
            </w:r>
            <w:proofErr w:type="gramStart"/>
            <w:r w:rsidRPr="00EB194D">
              <w:t>count</w:t>
            </w:r>
            <w:proofErr w:type="gramEnd"/>
            <w:r w:rsidRPr="00EB194D">
              <w:br/>
              <w:t>Low Water Mark: -1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5A080" w14:textId="77777777" w:rsidR="00EB194D" w:rsidRPr="00EB194D" w:rsidRDefault="00EB194D" w:rsidP="00EB194D">
            <w:r w:rsidRPr="00EB194D">
              <w:t>The total number of free connections in the pool as of the last sampling.</w:t>
            </w:r>
          </w:p>
        </w:tc>
      </w:tr>
      <w:tr w:rsidR="00EB194D" w:rsidRPr="00EB194D" w14:paraId="3A93A177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12D4F" w14:textId="77777777" w:rsidR="00EB194D" w:rsidRPr="00EB194D" w:rsidRDefault="00EB194D" w:rsidP="00EB194D">
            <w:proofErr w:type="spellStart"/>
            <w:r w:rsidRPr="00EB194D">
              <w:t>NumConnReleased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405B8" w14:textId="77777777" w:rsidR="00EB194D" w:rsidRPr="00EB194D" w:rsidRDefault="00EB194D" w:rsidP="00EB194D">
            <w:r w:rsidRPr="00EB194D">
              <w:t>1651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C2B66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9D3CE" w14:textId="77777777" w:rsidR="00EB194D" w:rsidRPr="00EB194D" w:rsidRDefault="00EB194D" w:rsidP="00EB194D">
            <w:r w:rsidRPr="00EB194D">
              <w:t>Aug 12, 2025 12:52:27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BF411A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17649" w14:textId="77777777" w:rsidR="00EB194D" w:rsidRPr="00EB194D" w:rsidRDefault="00EB194D" w:rsidP="00EB194D">
            <w:r w:rsidRPr="00EB194D">
              <w:t>Number of logical connections released to the pool.</w:t>
            </w:r>
          </w:p>
        </w:tc>
      </w:tr>
      <w:tr w:rsidR="00EB194D" w:rsidRPr="00EB194D" w14:paraId="295F3C07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62EFE" w14:textId="77777777" w:rsidR="00EB194D" w:rsidRPr="00EB194D" w:rsidRDefault="00EB194D" w:rsidP="00EB194D">
            <w:proofErr w:type="spellStart"/>
            <w:r w:rsidRPr="00EB194D">
              <w:t>NumPotentialConnLeak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59B2B" w14:textId="77777777" w:rsidR="00EB194D" w:rsidRPr="00EB194D" w:rsidRDefault="00EB194D" w:rsidP="00EB194D">
            <w:r w:rsidRPr="00EB194D">
              <w:t>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E92BE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05FDC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A56C9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02B05" w14:textId="77777777" w:rsidR="00EB194D" w:rsidRPr="00EB194D" w:rsidRDefault="00EB194D" w:rsidP="00EB194D">
            <w:r w:rsidRPr="00EB194D">
              <w:t>Number of potential connection leaks</w:t>
            </w:r>
          </w:p>
        </w:tc>
      </w:tr>
      <w:tr w:rsidR="00EB194D" w:rsidRPr="00EB194D" w14:paraId="0EFD10E1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EB0E2" w14:textId="77777777" w:rsidR="00EB194D" w:rsidRPr="00EB194D" w:rsidRDefault="00EB194D" w:rsidP="00EB194D">
            <w:proofErr w:type="spellStart"/>
            <w:r w:rsidRPr="00EB194D">
              <w:t>NumConnFailedValidation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4ADDD" w14:textId="77777777" w:rsidR="00EB194D" w:rsidRPr="00EB194D" w:rsidRDefault="00EB194D" w:rsidP="00EB194D">
            <w:r w:rsidRPr="00EB194D">
              <w:t>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EB002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230376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88B53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5D79B" w14:textId="77777777" w:rsidR="00EB194D" w:rsidRPr="00EB194D" w:rsidRDefault="00EB194D" w:rsidP="00EB194D">
            <w:r w:rsidRPr="00EB194D">
              <w:t>The total number of connections in the connection pool that failed validation from the start time until the last sample time.</w:t>
            </w:r>
          </w:p>
        </w:tc>
      </w:tr>
      <w:tr w:rsidR="00EB194D" w:rsidRPr="00EB194D" w14:paraId="6A84E096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7D4ABA" w14:textId="77777777" w:rsidR="00EB194D" w:rsidRPr="00EB194D" w:rsidRDefault="00EB194D" w:rsidP="00EB194D">
            <w:proofErr w:type="spellStart"/>
            <w:r w:rsidRPr="00EB194D">
              <w:t>ConnRequestWaitTime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883E1" w14:textId="77777777" w:rsidR="00EB194D" w:rsidRPr="00EB194D" w:rsidRDefault="00EB194D" w:rsidP="00EB194D">
            <w:r w:rsidRPr="00EB194D">
              <w:t>312millisecond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8456C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C35A6" w14:textId="77777777" w:rsidR="00EB194D" w:rsidRPr="00EB194D" w:rsidRDefault="00EB194D" w:rsidP="00EB194D">
            <w:r w:rsidRPr="00EB194D">
              <w:t>Aug 12, 2025 12:52:27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2ECFC" w14:textId="77777777" w:rsidR="00EB194D" w:rsidRPr="00EB194D" w:rsidRDefault="00EB194D" w:rsidP="00EB194D">
            <w:r w:rsidRPr="00EB194D">
              <w:t xml:space="preserve">High Water Mark: 796 </w:t>
            </w:r>
            <w:proofErr w:type="gramStart"/>
            <w:r w:rsidRPr="00EB194D">
              <w:t>millisecond</w:t>
            </w:r>
            <w:proofErr w:type="gramEnd"/>
            <w:r w:rsidRPr="00EB194D">
              <w:br/>
              <w:t>Low Water Mark: 0 millisecond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A448E" w14:textId="77777777" w:rsidR="00EB194D" w:rsidRPr="00EB194D" w:rsidRDefault="00EB194D" w:rsidP="00EB194D">
            <w:r w:rsidRPr="00EB194D">
              <w:t>The longest and shortest wait times of connection requests. The current value indicates the wait time of the last request that was serviced by the pool.</w:t>
            </w:r>
          </w:p>
        </w:tc>
      </w:tr>
      <w:tr w:rsidR="00EB194D" w:rsidRPr="00EB194D" w14:paraId="70520646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8D501" w14:textId="77777777" w:rsidR="00EB194D" w:rsidRPr="00EB194D" w:rsidRDefault="00EB194D" w:rsidP="00EB194D">
            <w:proofErr w:type="spellStart"/>
            <w:r w:rsidRPr="00EB194D">
              <w:t>NumConnAcquired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003A2B" w14:textId="77777777" w:rsidR="00EB194D" w:rsidRPr="00EB194D" w:rsidRDefault="00EB194D" w:rsidP="00EB194D">
            <w:r w:rsidRPr="00EB194D">
              <w:t>1742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43CF2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2C1AC" w14:textId="77777777" w:rsidR="00EB194D" w:rsidRPr="00EB194D" w:rsidRDefault="00EB194D" w:rsidP="00EB194D">
            <w:r w:rsidRPr="00EB194D">
              <w:t>Aug 12, 2025 12:52:27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C87F9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E946E7" w14:textId="77777777" w:rsidR="00EB194D" w:rsidRPr="00EB194D" w:rsidRDefault="00EB194D" w:rsidP="00EB194D">
            <w:r w:rsidRPr="00EB194D">
              <w:t>Number of logical connections acquired from the pool.</w:t>
            </w:r>
          </w:p>
        </w:tc>
      </w:tr>
      <w:tr w:rsidR="00EB194D" w:rsidRPr="00EB194D" w14:paraId="0A220CF3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79D06" w14:textId="77777777" w:rsidR="00EB194D" w:rsidRPr="00EB194D" w:rsidRDefault="00EB194D" w:rsidP="00EB194D">
            <w:proofErr w:type="spellStart"/>
            <w:r w:rsidRPr="00EB194D">
              <w:t>AverageConnWaitTime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FB0BE" w14:textId="77777777" w:rsidR="00EB194D" w:rsidRPr="00EB194D" w:rsidRDefault="00EB194D" w:rsidP="00EB194D">
            <w:r w:rsidRPr="00EB194D">
              <w:t xml:space="preserve">13 </w:t>
            </w:r>
            <w:proofErr w:type="gramStart"/>
            <w:r w:rsidRPr="00EB194D">
              <w:t>millisecond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8C4065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F0E39" w14:textId="77777777" w:rsidR="00EB194D" w:rsidRPr="00EB194D" w:rsidRDefault="00EB194D" w:rsidP="00EB194D">
            <w:r w:rsidRPr="00EB194D">
              <w:t>Aug 12, 2025 12:52:50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18F01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7DB3A" w14:textId="77777777" w:rsidR="00EB194D" w:rsidRPr="00EB194D" w:rsidRDefault="00EB194D" w:rsidP="00EB194D">
            <w:r w:rsidRPr="00EB194D">
              <w:t>Average wait-time-duration per successful connection request</w:t>
            </w:r>
          </w:p>
        </w:tc>
      </w:tr>
      <w:tr w:rsidR="00EB194D" w:rsidRPr="00EB194D" w14:paraId="40A358D3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787B0" w14:textId="77777777" w:rsidR="00EB194D" w:rsidRPr="00EB194D" w:rsidRDefault="00EB194D" w:rsidP="00EB194D">
            <w:proofErr w:type="spellStart"/>
            <w:r w:rsidRPr="00EB194D">
              <w:t>NumConnDestroyed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D5ABB" w14:textId="77777777" w:rsidR="00EB194D" w:rsidRPr="00EB194D" w:rsidRDefault="00EB194D" w:rsidP="00EB194D">
            <w:r w:rsidRPr="00EB194D">
              <w:t>1263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E9213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6AA16" w14:textId="77777777" w:rsidR="00EB194D" w:rsidRPr="00EB194D" w:rsidRDefault="00EB194D" w:rsidP="00EB194D">
            <w:r w:rsidRPr="00EB194D">
              <w:t>Aug 12, 2025 12:52:25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37D6E6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C0547" w14:textId="77777777" w:rsidR="00EB194D" w:rsidRPr="00EB194D" w:rsidRDefault="00EB194D" w:rsidP="00EB194D">
            <w:r w:rsidRPr="00EB194D">
              <w:t>Number of physical connections that were destroyed since the last reset.</w:t>
            </w:r>
          </w:p>
        </w:tc>
      </w:tr>
      <w:tr w:rsidR="00EB194D" w:rsidRPr="00EB194D" w14:paraId="2FF33BFB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35CEF" w14:textId="77777777" w:rsidR="00EB194D" w:rsidRPr="00EB194D" w:rsidRDefault="00EB194D" w:rsidP="00EB194D">
            <w:proofErr w:type="spellStart"/>
            <w:r w:rsidRPr="00EB194D">
              <w:t>NumConnSuccessfullyMatched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12534" w14:textId="77777777" w:rsidR="00EB194D" w:rsidRPr="00EB194D" w:rsidRDefault="00EB194D" w:rsidP="00EB194D">
            <w:r w:rsidRPr="00EB194D">
              <w:t>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CF057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FD1923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A4442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96B3A" w14:textId="77777777" w:rsidR="00EB194D" w:rsidRPr="00EB194D" w:rsidRDefault="00EB194D" w:rsidP="00EB194D">
            <w:r w:rsidRPr="00EB194D">
              <w:t xml:space="preserve">Number of connections </w:t>
            </w:r>
            <w:proofErr w:type="spellStart"/>
            <w:r w:rsidRPr="00EB194D">
              <w:t>succesfully</w:t>
            </w:r>
            <w:proofErr w:type="spellEnd"/>
            <w:r w:rsidRPr="00EB194D">
              <w:t xml:space="preserve"> matched</w:t>
            </w:r>
          </w:p>
        </w:tc>
      </w:tr>
      <w:tr w:rsidR="00EB194D" w:rsidRPr="00EB194D" w14:paraId="21BB9BDA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0D099" w14:textId="77777777" w:rsidR="00EB194D" w:rsidRPr="00EB194D" w:rsidRDefault="00EB194D" w:rsidP="00EB194D">
            <w:proofErr w:type="spellStart"/>
            <w:r w:rsidRPr="00EB194D">
              <w:t>NumConnNotSuccessfullyMatched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F3657" w14:textId="77777777" w:rsidR="00EB194D" w:rsidRPr="00EB194D" w:rsidRDefault="00EB194D" w:rsidP="00EB194D">
            <w:r w:rsidRPr="00EB194D">
              <w:t>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48501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F4DF0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DFF28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24487" w14:textId="77777777" w:rsidR="00EB194D" w:rsidRPr="00EB194D" w:rsidRDefault="00EB194D" w:rsidP="00EB194D">
            <w:r w:rsidRPr="00EB194D">
              <w:t>Number of connections rejected during matching</w:t>
            </w:r>
          </w:p>
        </w:tc>
      </w:tr>
      <w:tr w:rsidR="00EB194D" w:rsidRPr="00EB194D" w14:paraId="7C886F28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6C580" w14:textId="77777777" w:rsidR="00EB194D" w:rsidRPr="00EB194D" w:rsidRDefault="00EB194D" w:rsidP="00EB194D">
            <w:proofErr w:type="spellStart"/>
            <w:r w:rsidRPr="00EB194D">
              <w:t>NumConnUsed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38807" w14:textId="77777777" w:rsidR="00EB194D" w:rsidRPr="00EB194D" w:rsidRDefault="00EB194D" w:rsidP="00EB194D">
            <w:r w:rsidRPr="00EB194D">
              <w:t>249count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66E27" w14:textId="77777777" w:rsidR="00EB194D" w:rsidRPr="00EB194D" w:rsidRDefault="00EB194D" w:rsidP="00EB194D">
            <w:r w:rsidRPr="00EB194D">
              <w:t>Aug 4, 2025 2:47:24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CA070" w14:textId="77777777" w:rsidR="00EB194D" w:rsidRPr="00EB194D" w:rsidRDefault="00EB194D" w:rsidP="00EB194D">
            <w:r w:rsidRPr="00EB194D">
              <w:t>Aug 12, 2025 12:52:27 AM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3D375" w14:textId="77777777" w:rsidR="00EB194D" w:rsidRPr="00EB194D" w:rsidRDefault="00EB194D" w:rsidP="00EB194D">
            <w:r w:rsidRPr="00EB194D">
              <w:t xml:space="preserve">High Water Mark: 254 </w:t>
            </w:r>
            <w:proofErr w:type="gramStart"/>
            <w:r w:rsidRPr="00EB194D">
              <w:t>count</w:t>
            </w:r>
            <w:proofErr w:type="gramEnd"/>
            <w:r w:rsidRPr="00EB194D">
              <w:br/>
              <w:t>Low Water Mark: 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4297E" w14:textId="77777777" w:rsidR="00EB194D" w:rsidRPr="00EB194D" w:rsidRDefault="00EB194D" w:rsidP="00EB194D">
            <w:r w:rsidRPr="00EB194D">
              <w:t xml:space="preserve">Provides connection usage statistics. The total number of connections that are currently being used, as well as information about the maximum number of connections that were used (the </w:t>
            </w:r>
            <w:proofErr w:type="gramStart"/>
            <w:r w:rsidRPr="00EB194D">
              <w:t>high water</w:t>
            </w:r>
            <w:proofErr w:type="gramEnd"/>
            <w:r w:rsidRPr="00EB194D">
              <w:t xml:space="preserve"> mark).</w:t>
            </w:r>
          </w:p>
        </w:tc>
      </w:tr>
      <w:tr w:rsidR="00EB194D" w:rsidRPr="00EB194D" w14:paraId="3A9881DA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D4E11" w14:textId="77777777" w:rsidR="00EB194D" w:rsidRPr="00EB194D" w:rsidRDefault="00EB194D" w:rsidP="00EB194D">
            <w:proofErr w:type="spellStart"/>
            <w:r w:rsidRPr="00EB194D">
              <w:t>WaitQueueLength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489175" w14:textId="77777777" w:rsidR="00EB194D" w:rsidRPr="00EB194D" w:rsidRDefault="00EB194D" w:rsidP="00EB194D">
            <w:r w:rsidRPr="00EB194D">
              <w:t>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10095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02E1F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61481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D9060" w14:textId="77777777" w:rsidR="00EB194D" w:rsidRPr="00EB194D" w:rsidRDefault="00EB194D" w:rsidP="00EB194D">
            <w:r w:rsidRPr="00EB194D">
              <w:t>Number of connection requests in the queue waiting to be serviced.</w:t>
            </w:r>
          </w:p>
        </w:tc>
      </w:tr>
      <w:tr w:rsidR="00EB194D" w:rsidRPr="00EB194D" w14:paraId="627F3F91" w14:textId="77777777"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BA4CE9" w14:textId="77777777" w:rsidR="00EB194D" w:rsidRPr="00EB194D" w:rsidRDefault="00EB194D" w:rsidP="00EB194D">
            <w:proofErr w:type="spellStart"/>
            <w:r w:rsidRPr="00EB194D">
              <w:t>NumConnTimedOut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5296A" w14:textId="77777777" w:rsidR="00EB194D" w:rsidRPr="00EB194D" w:rsidRDefault="00EB194D" w:rsidP="00EB194D">
            <w:r w:rsidRPr="00EB194D">
              <w:t>0 count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285C6" w14:textId="77777777" w:rsidR="00EB194D" w:rsidRPr="00EB194D" w:rsidRDefault="00EB194D" w:rsidP="00EB194D">
            <w:r w:rsidRPr="00EB194D">
              <w:t>Aug 8, 2025 3:18:57 PM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2D499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2B8FD" w14:textId="77777777" w:rsidR="00EB194D" w:rsidRPr="00EB194D" w:rsidRDefault="00EB194D" w:rsidP="00EB194D">
            <w:r w:rsidRPr="00EB194D"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AD0D2"/>
              <w:bottom w:val="single" w:sz="6" w:space="0" w:color="CAD0D2"/>
              <w:right w:val="nil"/>
            </w:tcBorders>
            <w:shd w:val="clear" w:color="auto" w:fill="FFFFFF"/>
            <w:tcMar>
              <w:top w:w="4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F9FB9" w14:textId="77777777" w:rsidR="00EB194D" w:rsidRPr="00EB194D" w:rsidRDefault="00EB194D" w:rsidP="00EB194D">
            <w:r w:rsidRPr="00EB194D">
              <w:t>The total number of connections in the pool that timed out between the start time and the last sample time.</w:t>
            </w:r>
          </w:p>
        </w:tc>
      </w:tr>
    </w:tbl>
    <w:p w14:paraId="7CBAB78E" w14:textId="77777777" w:rsidR="003806B4" w:rsidRDefault="003806B4"/>
    <w:sectPr w:rsidR="0038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4D"/>
    <w:rsid w:val="0009245B"/>
    <w:rsid w:val="003806B4"/>
    <w:rsid w:val="009E6116"/>
    <w:rsid w:val="00D403E2"/>
    <w:rsid w:val="00D8703F"/>
    <w:rsid w:val="00E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78DB"/>
  <w15:chartTrackingRefBased/>
  <w15:docId w15:val="{07FE3B14-CFB0-4226-B5E5-717FC93B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9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9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9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9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9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19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:4848/common/index.jsf" TargetMode="External"/><Relationship Id="rId5" Type="http://schemas.openxmlformats.org/officeDocument/2006/relationships/hyperlink" Target="http://localhost:4848/common/help/help.jsf?contextRef=/resource/common/en/help/ref-resourcemonitoringdata.html" TargetMode="External"/><Relationship Id="rId4" Type="http://schemas.openxmlformats.org/officeDocument/2006/relationships/hyperlink" Target="http://localhost:4848/common/monitor/monitoringPage.jsf?configName=server-conf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Holidays &amp; Events</dc:creator>
  <cp:keywords/>
  <dc:description/>
  <cp:lastModifiedBy>World Holidays &amp; Events</cp:lastModifiedBy>
  <cp:revision>1</cp:revision>
  <dcterms:created xsi:type="dcterms:W3CDTF">2025-08-12T00:53:00Z</dcterms:created>
  <dcterms:modified xsi:type="dcterms:W3CDTF">2025-08-12T00:55:00Z</dcterms:modified>
</cp:coreProperties>
</file>