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Gsn error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installed the gsn using the instructions on </w:t>
      </w:r>
      <w:hyperlink r:id="rId2">
        <w:r>
          <w:rPr>
            <w:rStyle w:val="style15"/>
          </w:rPr>
          <w:t>http://sourceforge.net/apps/trac/gsn/wiki/Documentation</w:t>
        </w:r>
      </w:hyperlink>
      <w:r>
        <w:rPr/>
        <w:t xml:space="preserve"> </w:t>
      </w:r>
    </w:p>
    <w:p>
      <w:pPr>
        <w:pStyle w:val="style0"/>
      </w:pPr>
      <w:r>
        <w:rPr/>
        <w:t>(</w:t>
      </w:r>
      <w:hyperlink r:id="rId3">
        <w:r>
          <w:rPr>
            <w:rStyle w:val="style15"/>
          </w:rPr>
          <w:t>http://sourceforge.net/apps/trac/gsn/wiki/install-gsn-stepbystep</w:t>
        </w:r>
      </w:hyperlink>
      <w:r>
        <w:rPr/>
        <w:t>) intalled it on the ubuntu 12.04 LTS.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But when tried to run gsn according to the tutorial using the command </w:t>
      </w:r>
    </w:p>
    <w:p>
      <w:pPr>
        <w:pStyle w:val="style0"/>
      </w:pPr>
      <w:r>
        <w:rPr/>
        <w:t>ant gsn</w:t>
      </w:r>
    </w:p>
    <w:p>
      <w:pPr>
        <w:pStyle w:val="style0"/>
      </w:pPr>
      <w:r>
        <w:rPr/>
      </w:r>
    </w:p>
    <w:p>
      <w:pPr>
        <w:pStyle w:val="style0"/>
      </w:pPr>
      <w:r>
        <w:rPr/>
        <w:t>built is sucessfull but with the errors as shown below</w:t>
      </w:r>
    </w:p>
    <w:p>
      <w:pPr>
        <w:pStyle w:val="style0"/>
      </w:pPr>
      <w:r>
        <w:rPr/>
      </w:r>
    </w:p>
    <w:p>
      <w:pPr>
        <w:pStyle w:val="style0"/>
      </w:pPr>
      <w:r>
        <w:rPr/>
        <w:t>jaaved@jaaved-HP-Pavilion-dv2500-Notebook-PC:~/gsn$ ant gsn</w:t>
      </w:r>
    </w:p>
    <w:p>
      <w:pPr>
        <w:pStyle w:val="style0"/>
      </w:pPr>
      <w:r>
        <w:rPr/>
        <w:t>Buildfile: /home/jaaved/gsn/build.xml</w:t>
      </w:r>
    </w:p>
    <w:p>
      <w:pPr>
        <w:pStyle w:val="style0"/>
      </w:pPr>
      <w:r>
        <w:rPr/>
      </w:r>
    </w:p>
    <w:p>
      <w:pPr>
        <w:pStyle w:val="style0"/>
      </w:pPr>
      <w:r>
        <w:rPr/>
        <w:t>init:</w:t>
      </w:r>
    </w:p>
    <w:p>
      <w:pPr>
        <w:pStyle w:val="style0"/>
      </w:pPr>
      <w:r>
        <w:rPr/>
      </w:r>
    </w:p>
    <w:p>
      <w:pPr>
        <w:pStyle w:val="style0"/>
      </w:pPr>
      <w:r>
        <w:rPr/>
        <w:t>setup:</w:t>
      </w:r>
    </w:p>
    <w:p>
      <w:pPr>
        <w:pStyle w:val="style0"/>
      </w:pPr>
      <w:r>
        <w:rPr/>
      </w:r>
    </w:p>
    <w:p>
      <w:pPr>
        <w:pStyle w:val="style0"/>
      </w:pPr>
      <w:r>
        <w:rPr/>
        <w:t>build:</w:t>
      </w:r>
    </w:p>
    <w:p>
      <w:pPr>
        <w:pStyle w:val="style0"/>
      </w:pPr>
      <w:r>
        <w:rPr/>
        <w:t xml:space="preserve">    </w:t>
      </w:r>
      <w:r>
        <w:rPr/>
        <w:t>[javac] /home/jaaved/gsn/build.xml:64: warning: 'includeantruntime' was not set, defaulting to build.sysclasspath=last; set to false for repeatable builds</w:t>
      </w:r>
    </w:p>
    <w:p>
      <w:pPr>
        <w:pStyle w:val="style0"/>
      </w:pPr>
      <w:r>
        <w:rPr/>
      </w:r>
    </w:p>
    <w:p>
      <w:pPr>
        <w:pStyle w:val="style0"/>
      </w:pPr>
      <w:r>
        <w:rPr/>
        <w:t>bind:</w:t>
      </w:r>
    </w:p>
    <w:p>
      <w:pPr>
        <w:pStyle w:val="style0"/>
      </w:pPr>
      <w:r>
        <w:rPr/>
      </w:r>
    </w:p>
    <w:p>
      <w:pPr>
        <w:pStyle w:val="style0"/>
      </w:pPr>
      <w:r>
        <w:rPr/>
        <w:t>cleandb:</w:t>
      </w:r>
    </w:p>
    <w:p>
      <w:pPr>
        <w:pStyle w:val="style0"/>
      </w:pPr>
      <w:r>
        <w:rPr/>
        <w:t xml:space="preserve">     </w:t>
      </w:r>
      <w:r>
        <w:rPr/>
        <w:t>[java] Exception in thread "main" java.lang.NullPointerException</w:t>
      </w:r>
    </w:p>
    <w:p>
      <w:pPr>
        <w:pStyle w:val="style0"/>
      </w:pPr>
      <w:r>
        <w:rPr/>
        <w:t xml:space="preserve">     </w:t>
      </w:r>
      <w:r>
        <w:rPr/>
        <w:t xml:space="preserve">[java] </w:t>
        <w:tab/>
        <w:t>at gsn.storage.CleanDB.main(CleanDB.java:18)</w:t>
      </w:r>
    </w:p>
    <w:p>
      <w:pPr>
        <w:pStyle w:val="style0"/>
      </w:pPr>
      <w:r>
        <w:rPr/>
        <w:t xml:space="preserve">     </w:t>
      </w:r>
      <w:r>
        <w:rPr/>
        <w:t>[java] Java Result: 1</w:t>
      </w:r>
    </w:p>
    <w:p>
      <w:pPr>
        <w:pStyle w:val="style0"/>
      </w:pPr>
      <w:r>
        <w:rPr/>
      </w:r>
    </w:p>
    <w:p>
      <w:pPr>
        <w:pStyle w:val="style0"/>
      </w:pPr>
      <w:r>
        <w:rPr/>
        <w:t>gsn:</w:t>
      </w:r>
    </w:p>
    <w:p>
      <w:pPr>
        <w:pStyle w:val="style0"/>
      </w:pPr>
      <w:r>
        <w:rPr/>
        <w:t xml:space="preserve">    </w:t>
      </w:r>
      <w:r>
        <w:rPr>
          <w:shd w:fill="FFFF00" w:val="clear"/>
        </w:rPr>
        <w:t xml:space="preserve"> </w:t>
      </w:r>
      <w:r>
        <w:rPr>
          <w:shd w:fill="FFFF00" w:val="clear"/>
        </w:rPr>
        <w:t>[java] GSN is trying to start.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All GSN logs are available at: logs/gsn.log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ERROR [2013-03-06 13:51:11,710] [main] (    Main.java:275)     - Expected "sensor-server" end tag, found "storage" start tag (line 21, col 165)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ERROR [2013-03-06 13:51:11,715] [main] (    Main.java:276)     - Can't parse the GSN configuration file : conf/gsn.xml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ERROR [2013-03-06 13:51:11,716] [main] (    Main.java:277)     - Please check the syntax of the file to be sure it is compatible with the requirements.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ERROR [2013-03-06 13:51:11,716] [main] (    Main.java:278)     - You can find a sample configuration file from the GSN release.</w:t>
      </w:r>
    </w:p>
    <w:p>
      <w:pPr>
        <w:pStyle w:val="style0"/>
      </w:pPr>
      <w:r>
        <w:rPr>
          <w:shd w:fill="FFFF00" w:val="clear"/>
        </w:rPr>
        <w:t xml:space="preserve">     </w:t>
      </w:r>
      <w:r>
        <w:rPr>
          <w:shd w:fill="FFFF00" w:val="clear"/>
        </w:rPr>
        <w:t>[java] Java Result: 1</w:t>
      </w:r>
    </w:p>
    <w:p>
      <w:pPr>
        <w:pStyle w:val="style0"/>
      </w:pPr>
      <w:r>
        <w:rPr/>
      </w:r>
    </w:p>
    <w:p>
      <w:pPr>
        <w:pStyle w:val="style0"/>
      </w:pPr>
      <w:r>
        <w:rPr/>
        <w:t>BUILD SUCCESSFUL</w:t>
      </w:r>
    </w:p>
    <w:p>
      <w:pPr>
        <w:pStyle w:val="style0"/>
      </w:pPr>
      <w:r>
        <w:rPr/>
        <w:t>Total time: 8 seconds</w:t>
      </w:r>
    </w:p>
    <w:p>
      <w:pPr>
        <w:pStyle w:val="style0"/>
      </w:pPr>
      <w:r>
        <w:rPr/>
      </w:r>
    </w:p>
    <w:p>
      <w:pPr>
        <w:pStyle w:val="style0"/>
      </w:pPr>
      <w:r>
        <w:rPr>
          <w:shd w:fill="DD4814" w:val="clear"/>
        </w:rPr>
        <w:t>this is the recorded error in the gsn.log file in the gsn folder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hd w:fill="FFFF00" w:val="clear"/>
        </w:rPr>
        <w:t>ERROR [2013-03-06 13:51:11,710] [main] (    Main.java:275)     - Expected "sensor-server" end tag, found "storage" start tag (line 21, col 165)</w:t>
      </w:r>
    </w:p>
    <w:p>
      <w:pPr>
        <w:pStyle w:val="style0"/>
      </w:pPr>
      <w:r>
        <w:rPr>
          <w:shd w:fill="FFFF00" w:val="clear"/>
        </w:rPr>
        <w:t>ERROR [2013-03-06 13:51:11,715] [main] (    Main.java:276)     - Can't parse the GSN configuration file : conf/gsn.xml</w:t>
      </w:r>
    </w:p>
    <w:p>
      <w:pPr>
        <w:pStyle w:val="style0"/>
      </w:pPr>
      <w:r>
        <w:rPr>
          <w:shd w:fill="FFFF00" w:val="clear"/>
        </w:rPr>
        <w:t>ERROR [2013-03-06 13:51:11,716] [main] (    Main.java:277)     - Please check the syntax of the file to be sure it is compatible with the requirements.</w:t>
      </w:r>
    </w:p>
    <w:p>
      <w:pPr>
        <w:pStyle w:val="style0"/>
      </w:pPr>
      <w:r>
        <w:rPr>
          <w:shd w:fill="FFFF00" w:val="clear"/>
        </w:rPr>
        <w:t>ERROR [2013-03-06 13:51:11,716] [main] (    Main.java:278)     - You can find a sample configuration file from the GSN release.</w:t>
      </w:r>
    </w:p>
    <w:p>
      <w:pPr>
        <w:pStyle w:val="style0"/>
      </w:pPr>
      <w:r>
        <w:rPr>
          <w:shd w:fill="FFFF00" w:val="clear"/>
        </w:rPr>
      </w:r>
    </w:p>
    <w:p>
      <w:pPr>
        <w:pStyle w:val="style0"/>
      </w:pPr>
      <w:r>
        <w:rPr>
          <w:sz w:val="36"/>
          <w:szCs w:val="36"/>
          <w:shd w:fill="auto" w:val="clear"/>
        </w:rPr>
        <w:t xml:space="preserve">Tiny os </w:t>
      </w:r>
    </w:p>
    <w:p>
      <w:pPr>
        <w:pStyle w:val="style0"/>
      </w:pPr>
      <w:r>
        <w:rPr>
          <w:shd w:fill="auto" w:val="clear"/>
        </w:rPr>
      </w:r>
    </w:p>
    <w:p>
      <w:pPr>
        <w:pStyle w:val="style0"/>
      </w:pPr>
      <w:r>
        <w:rPr>
          <w:shd w:fill="auto" w:val="clear"/>
        </w:rPr>
        <w:t xml:space="preserve">trying to comfigure the PppRouter in the tiny os 2.1.2 </w:t>
      </w:r>
    </w:p>
    <w:p>
      <w:pPr>
        <w:pStyle w:val="style0"/>
      </w:pPr>
      <w:r>
        <w:rPr>
          <w:shd w:fill="auto" w:val="clear"/>
        </w:rPr>
        <w:t>installed the version from the github.com</w:t>
      </w:r>
    </w:p>
    <w:p>
      <w:pPr>
        <w:pStyle w:val="style0"/>
      </w:pPr>
      <w:r>
        <w:rPr>
          <w:shd w:fill="auto" w:val="clear"/>
        </w:rPr>
      </w:r>
    </w:p>
    <w:p>
      <w:pPr>
        <w:pStyle w:val="style0"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  <w:shd w:fill="auto" w:val="clear"/>
        </w:rPr>
        <w:t>i have compiled the program on tiny os 2.1.2 and following the instruction of </w:t>
      </w:r>
      <w:hyperlink r:id="rId4" w:tgtFrame="_blank">
        <w:r>
          <w:rPr>
            <w:rStyle w:val="style15"/>
            <w:rFonts w:ascii="arial;sans-serif" w:hAnsi="arial;sans-serif"/>
            <w:b w:val="false"/>
            <w:i w:val="false"/>
            <w:caps w:val="false"/>
            <w:smallCaps w:val="false"/>
            <w:color w:val="1155CC"/>
            <w:spacing w:val="0"/>
            <w:sz w:val="20"/>
            <w:shd w:fill="auto" w:val="clear"/>
          </w:rPr>
          <w:t>http://docs.tinyos.net/tinywiki/index.php/BLIP_2.0_Tutorial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  <w:shd w:fill="auto" w:val="clear"/>
        </w:rPr>
        <w:t> and getting the output as follows</w:t>
      </w:r>
    </w:p>
    <w:p>
      <w:pPr>
        <w:pStyle w:val="style0"/>
        <w:widowControl/>
        <w:ind w:hanging="0" w:left="0" w:right="0"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0"/>
        <w:widowControl/>
        <w:ind w:hanging="0" w:left="0" w:right="0"/>
      </w:pPr>
      <w:r>
        <w:rPr/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root@jaaved-HP-Pavilion-dv2500-Notebook-PC:/opt/tinyos-2.1.2/apps/PppRouter# sudo pppd debug passive noauth nodetach 115200 /dev/ttyUSB1 nocrtscts nocdtrcts lcp-echo-interval 0 noccp noip ipv6 ::23,::24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using channel 8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Using interface ppp0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Connect: ppp0 &lt;--&gt; /dev/ttyUSB1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rcvd [LCP ConfReq id=0x7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ConfAck id=0x7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rcvd [LCP ConfReq id=0x8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ConfAck id=0x8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rcvd [LCP ConfReq id=0x9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ConfAck id=0x9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rcvd [LCP ConfReq id=0xa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ConfAck id=0xa &lt;mru 1280&gt; &lt;asyncmap 0x0&gt;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sent [LCP ConfReq id=0x1 &lt;asyncmap 0x0&gt; &lt;magic 0x458e71d1&gt; &lt;pcomp&gt; &lt;accomp&gt;]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LCP: timeout sending Config-Requests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^CTerminating on signal 2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Connection terminated.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  <w:shd w:fill="DD4814" w:val="clear"/>
        </w:rPr>
        <w:t xml:space="preserve">Where as the actual out should be </w:t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21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Fonts w:ascii="arial;sans-serif" w:hAnsi="arial;sans-serif"/>
          <w:b w:val="false"/>
          <w:i/>
          <w:caps w:val="false"/>
          <w:smallCaps w:val="false"/>
          <w:color w:val="000000"/>
          <w:spacing w:val="0"/>
          <w:sz w:val="20"/>
        </w:rPr>
        <w:t>sudo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pppd debug passive noauth nodetach 115200 /dev/ttyUSB0 nocrtscts nocdtrcts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lcp-echo-interval 0 noccp noip ipv6 ::23,::24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using channel 11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Using interface ppp0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Connect: ppp0 &lt;--&gt; /dev/ttyUSB0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[LCP ConfReq id=0x1 &lt;asyncmap 0x0&gt; &lt;magic 0x885bcdcf&gt; &lt;pcomp&gt;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[LCP ConfRej id=0x1 &lt;magic 0x885bcdcf&gt; &lt;pcomp&gt;]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[LCP ConfReq id=0x2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[LCP ConfAck id=0x2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[LCP ConfReq id=0x2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[LCP ConfReq id=0xb &lt;mru 1280&gt;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[LCP ConfAck id=0xb &lt;mru 1280&gt;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[LCP ConfAck id=0x2 &lt;asyncmap 0x0&gt; &lt;accomp&gt;]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[IPV6CP ConfReq id=0x1 &lt;addr fe80::0000:0000:0000:0023&gt;]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[IPV6CP ConfReq id=0x1 &lt;addr fe80::0000:0000:0000:0000&gt;]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[IPV6CP ConfNak id=0x1 &lt;addr fe80::0000:0000:0000:0024&gt;]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[IPV6CP ConfAck id=0x1 &lt;addr fe80::0000:0000:0000:0023&gt;]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[IPV6CP ConfReq id=0x2 &lt;addr fe80::0000:0000:0000:0000&gt;]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[IPV6CP ConfNak id=0x2 &lt;addr fe80::49b7:c80e:20c5:a79a&gt;]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rcvd [IPV6CP ConfReq id=0x3 &lt;addr fe80::0000:0000:0000:0024&gt;]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sent [IPV6CP ConfAck id=0x3 &lt;addr fe80::0000:0000:0000:0024&gt;]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local  LL address fe80::0000:0000:0000:0023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remote LL address fe80::0000:0000:0000:0024</w:t>
      </w:r>
    </w:p>
    <w:p>
      <w:pPr>
        <w:pStyle w:val="style21"/>
        <w:widowControl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Script /etc/ppp/ipv6-up started (pid 3624)</w:t>
      </w:r>
    </w:p>
    <w:p>
      <w:pPr>
        <w:pStyle w:val="style21"/>
        <w:widowControl/>
        <w:spacing w:after="283" w:before="0"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&gt; </w:t>
      </w:r>
      <w:r>
        <w:rPr>
          <w:b w:val="false"/>
          <w:i/>
          <w:caps w:val="false"/>
          <w:smallCaps w:val="false"/>
          <w:color w:val="000000"/>
          <w:spacing w:val="0"/>
        </w:rPr>
        <w:t>Script /etc/ppp/ipv6-up finished (pid 3624), status = 0x0</w:t>
      </w:r>
    </w:p>
    <w:p>
      <w:pPr>
        <w:pStyle w:val="style21"/>
        <w:widowControl/>
        <w:spacing w:after="283" w:before="0"/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21"/>
        <w:widowControl/>
        <w:spacing w:after="283" w:before="0"/>
      </w:pPr>
      <w:r>
        <w:rPr>
          <w:b w:val="false"/>
          <w:i/>
          <w:caps w:val="false"/>
          <w:smallCaps w:val="false"/>
          <w:color w:val="000000"/>
          <w:spacing w:val="0"/>
        </w:rPr>
        <w:t>this the link that other people also have the same error</w:t>
      </w:r>
    </w:p>
    <w:p>
      <w:pPr>
        <w:pStyle w:val="style21"/>
        <w:widowControl/>
        <w:spacing w:after="283" w:before="0"/>
      </w:pPr>
      <w:r>
        <w:rPr>
          <w:b w:val="false"/>
          <w:i/>
          <w:caps w:val="false"/>
          <w:smallCaps w:val="false"/>
          <w:color w:val="000000"/>
          <w:spacing w:val="0"/>
        </w:rPr>
        <w:t xml:space="preserve"> </w:t>
      </w:r>
      <w:hyperlink r:id="rId5">
        <w:r>
          <w:rPr>
            <w:rStyle w:val="style15"/>
            <w:i/>
          </w:rPr>
          <w:t>http://mail.millennium.berkeley.edu/pipermail/tinyos-help/2012-February/053857.html</w:t>
        </w:r>
      </w:hyperlink>
    </w:p>
    <w:p>
      <w:pPr>
        <w:pStyle w:val="style21"/>
        <w:widowControl/>
        <w:spacing w:after="283" w:before="0"/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0"/>
        <w:widowControl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r>
    </w:p>
    <w:p>
      <w:pPr>
        <w:pStyle w:val="style0"/>
      </w:pPr>
      <w:r>
        <w:rPr>
          <w:shd w:fill="auto" w:val="clear"/>
        </w:rPr>
      </w:r>
    </w:p>
    <w:p>
      <w:pPr>
        <w:pStyle w:val="style0"/>
      </w:pPr>
      <w:r>
        <w:rPr>
          <w:shd w:fill="auto" w:val="clear"/>
        </w:rPr>
      </w:r>
    </w:p>
    <w:p>
      <w:pPr>
        <w:pStyle w:val="style0"/>
      </w:pPr>
      <w:r>
        <w:rPr>
          <w:shd w:fill="auto" w:val="clear"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IN"/>
    </w:rPr>
  </w:style>
  <w:style w:styleId="style15" w:type="character">
    <w:name w:val="Internet Link"/>
    <w:next w:val="style15"/>
    <w:rPr>
      <w:color w:val="000080"/>
      <w:u w:val="single"/>
      <w:lang w:bidi="en-US" w:eastAsia="en-US" w:val="en-US"/>
    </w:rPr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  <w:style w:styleId="style21" w:type="paragraph">
    <w:name w:val="Preformatted Text"/>
    <w:basedOn w:val="style0"/>
    <w:next w:val="style21"/>
    <w:pPr>
      <w:spacing w:after="0" w:before="0"/>
    </w:pPr>
    <w:rPr>
      <w:rFonts w:ascii="DejaVu Sans Mono" w:cs="Lohit Hindi" w:eastAsia="WenQuanYi Micro Hei" w:hAnsi="DejaVu Sans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ourceforge.net/apps/trac/gsn/wiki/Documentation" TargetMode="External"/><Relationship Id="rId3" Type="http://schemas.openxmlformats.org/officeDocument/2006/relationships/hyperlink" Target="http://sourceforge.net/apps/trac/gsn/wiki/install-gsn-stepbystep" TargetMode="External"/><Relationship Id="rId4" Type="http://schemas.openxmlformats.org/officeDocument/2006/relationships/hyperlink" Target="http://docs.tinyos.net/tinywiki/index.php/BLIP_2.0_Tutorial" TargetMode="External"/><Relationship Id="rId5" Type="http://schemas.openxmlformats.org/officeDocument/2006/relationships/hyperlink" Target="http://mail.millennium.berkeley.edu/pipermail/tinyos-help/2012-February/053857.html" TargetMode="Externa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2013-03-06T13:51:42.00Z</dcterms:created>
  <cp:revision>0</cp:revision>
</cp:coreProperties>
</file>