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A6" w:rsidRDefault="00DB138D"/>
    <w:p w:rsidR="00C92E32" w:rsidRDefault="00C92E32"/>
    <w:p w:rsidR="00C92E32" w:rsidRPr="003070FA" w:rsidRDefault="00C92E32" w:rsidP="00C92E32">
      <w:pPr>
        <w:ind w:left="5760" w:firstLine="720"/>
        <w:rPr>
          <w:rFonts w:ascii="Times New Roman" w:hAnsi="Times New Roman" w:cs="Times New Roman"/>
          <w:b/>
          <w:sz w:val="28"/>
          <w:szCs w:val="28"/>
        </w:rPr>
      </w:pPr>
      <w:r w:rsidRPr="003070FA">
        <w:rPr>
          <w:rFonts w:ascii="Times New Roman" w:hAnsi="Times New Roman" w:cs="Times New Roman"/>
          <w:b/>
          <w:sz w:val="28"/>
          <w:szCs w:val="28"/>
        </w:rPr>
        <w:t xml:space="preserve">EDUCATION PERFORMA – 1 – A </w:t>
      </w:r>
    </w:p>
    <w:p w:rsidR="00C92E32" w:rsidRPr="003070FA" w:rsidRDefault="00C92E32" w:rsidP="00C92E32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3070FA">
        <w:rPr>
          <w:rFonts w:ascii="Times New Roman" w:hAnsi="Times New Roman" w:cs="Times New Roman"/>
          <w:b/>
        </w:rPr>
        <w:t xml:space="preserve"> </w:t>
      </w:r>
      <w:r w:rsidRPr="003070FA">
        <w:rPr>
          <w:rFonts w:ascii="Times New Roman" w:hAnsi="Times New Roman" w:cs="Times New Roman"/>
          <w:b/>
          <w:sz w:val="24"/>
          <w:szCs w:val="24"/>
        </w:rPr>
        <w:t xml:space="preserve"> Category/Religion/</w:t>
      </w:r>
      <w:proofErr w:type="spellStart"/>
      <w:r w:rsidRPr="003070FA">
        <w:rPr>
          <w:rFonts w:ascii="Times New Roman" w:hAnsi="Times New Roman" w:cs="Times New Roman"/>
          <w:b/>
          <w:sz w:val="24"/>
          <w:szCs w:val="24"/>
        </w:rPr>
        <w:t>Castewise</w:t>
      </w:r>
      <w:proofErr w:type="spellEnd"/>
      <w:r w:rsidRPr="003070FA">
        <w:rPr>
          <w:rFonts w:ascii="Times New Roman" w:hAnsi="Times New Roman" w:cs="Times New Roman"/>
          <w:b/>
          <w:sz w:val="24"/>
          <w:szCs w:val="24"/>
        </w:rPr>
        <w:t xml:space="preserve"> results of S.S.L.C &amp; P.U.C in Government colleges from 2010 – </w:t>
      </w:r>
      <w:proofErr w:type="gramStart"/>
      <w:r w:rsidRPr="003070FA">
        <w:rPr>
          <w:rFonts w:ascii="Times New Roman" w:hAnsi="Times New Roman" w:cs="Times New Roman"/>
          <w:b/>
          <w:sz w:val="24"/>
          <w:szCs w:val="24"/>
        </w:rPr>
        <w:t>11  to</w:t>
      </w:r>
      <w:proofErr w:type="gramEnd"/>
      <w:r w:rsidRPr="003070FA">
        <w:rPr>
          <w:rFonts w:ascii="Times New Roman" w:hAnsi="Times New Roman" w:cs="Times New Roman"/>
          <w:b/>
          <w:sz w:val="24"/>
          <w:szCs w:val="24"/>
        </w:rPr>
        <w:t xml:space="preserve"> 2014 – 15  </w:t>
      </w:r>
    </w:p>
    <w:p w:rsidR="00C92E32" w:rsidRPr="003070FA" w:rsidRDefault="003070FA" w:rsidP="003070F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70FA">
        <w:rPr>
          <w:rFonts w:ascii="Times New Roman" w:hAnsi="Times New Roman" w:cs="Times New Roman"/>
          <w:b/>
          <w:sz w:val="28"/>
          <w:szCs w:val="28"/>
        </w:rPr>
        <w:t>Year  :</w:t>
      </w:r>
      <w:proofErr w:type="gramEnd"/>
      <w:r w:rsidRPr="003070FA">
        <w:rPr>
          <w:rFonts w:ascii="Times New Roman" w:hAnsi="Times New Roman" w:cs="Times New Roman"/>
          <w:b/>
          <w:sz w:val="28"/>
          <w:szCs w:val="28"/>
        </w:rPr>
        <w:t xml:space="preserve"> 2010 – 11 to 2014 – 15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Reporting Authority : Dept. of Pre-University Education</w:t>
      </w:r>
    </w:p>
    <w:p w:rsidR="00C92E32" w:rsidRDefault="00C92E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99"/>
        <w:gridCol w:w="1084"/>
        <w:gridCol w:w="928"/>
        <w:gridCol w:w="1133"/>
        <w:gridCol w:w="938"/>
        <w:gridCol w:w="908"/>
        <w:gridCol w:w="1149"/>
        <w:gridCol w:w="919"/>
        <w:gridCol w:w="895"/>
        <w:gridCol w:w="1173"/>
        <w:gridCol w:w="901"/>
        <w:gridCol w:w="874"/>
        <w:gridCol w:w="1210"/>
        <w:gridCol w:w="901"/>
        <w:gridCol w:w="837"/>
        <w:gridCol w:w="829"/>
      </w:tblGrid>
      <w:tr w:rsidR="006F6C2A" w:rsidRPr="00DE4BF2" w:rsidTr="00585DB4">
        <w:tc>
          <w:tcPr>
            <w:tcW w:w="91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 w:rsidRPr="00DE4BF2">
              <w:rPr>
                <w:rFonts w:ascii="Times New Roman" w:hAnsi="Times New Roman" w:cs="Times New Roman"/>
                <w:b/>
              </w:rPr>
              <w:t>Sl.no</w:t>
            </w:r>
          </w:p>
        </w:tc>
        <w:tc>
          <w:tcPr>
            <w:tcW w:w="999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Religion</w:t>
            </w:r>
          </w:p>
        </w:tc>
        <w:tc>
          <w:tcPr>
            <w:tcW w:w="1084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Category</w:t>
            </w:r>
          </w:p>
        </w:tc>
        <w:tc>
          <w:tcPr>
            <w:tcW w:w="92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Caste</w:t>
            </w:r>
          </w:p>
        </w:tc>
        <w:tc>
          <w:tcPr>
            <w:tcW w:w="2979" w:type="dxa"/>
            <w:gridSpan w:val="3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No. of candidates appeared for exam</w:t>
            </w:r>
          </w:p>
        </w:tc>
        <w:tc>
          <w:tcPr>
            <w:tcW w:w="2963" w:type="dxa"/>
            <w:gridSpan w:val="3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of candidates passed in the exam</w:t>
            </w:r>
          </w:p>
        </w:tc>
        <w:tc>
          <w:tcPr>
            <w:tcW w:w="2948" w:type="dxa"/>
            <w:gridSpan w:val="3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No of </w:t>
            </w:r>
            <w:r>
              <w:rPr>
                <w:rFonts w:ascii="Times New Roman" w:hAnsi="Times New Roman" w:cs="Times New Roman"/>
                <w:b/>
              </w:rPr>
              <w:t>candidates scored more than 85% of marks</w:t>
            </w:r>
          </w:p>
        </w:tc>
        <w:tc>
          <w:tcPr>
            <w:tcW w:w="2948" w:type="dxa"/>
            <w:gridSpan w:val="3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 of candidates scored more than 85% of marks</w:t>
            </w:r>
          </w:p>
        </w:tc>
        <w:tc>
          <w:tcPr>
            <w:tcW w:w="829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6C2A" w:rsidRPr="00DE4BF2" w:rsidTr="00585DB4">
        <w:tc>
          <w:tcPr>
            <w:tcW w:w="91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93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908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49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919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895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173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901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874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210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Male</w:t>
            </w:r>
          </w:p>
        </w:tc>
        <w:tc>
          <w:tcPr>
            <w:tcW w:w="901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Female</w:t>
            </w:r>
          </w:p>
        </w:tc>
        <w:tc>
          <w:tcPr>
            <w:tcW w:w="837" w:type="dxa"/>
          </w:tcPr>
          <w:p w:rsidR="006F6C2A" w:rsidRPr="00DE4BF2" w:rsidRDefault="006F6C2A" w:rsidP="00CF7DD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29" w:type="dxa"/>
          </w:tcPr>
          <w:p w:rsidR="006F6C2A" w:rsidRPr="00DE4BF2" w:rsidRDefault="006F6C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6C2A" w:rsidRPr="00DE4BF2" w:rsidTr="00585DB4">
        <w:tc>
          <w:tcPr>
            <w:tcW w:w="918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9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84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28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3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8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8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49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19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95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3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1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74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10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01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37" w:type="dxa"/>
          </w:tcPr>
          <w:p w:rsidR="00DE4BF2" w:rsidRPr="00DE4BF2" w:rsidRDefault="006F6C2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2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6C2A" w:rsidRPr="00DE4BF2" w:rsidTr="00585DB4">
        <w:tc>
          <w:tcPr>
            <w:tcW w:w="918" w:type="dxa"/>
          </w:tcPr>
          <w:p w:rsidR="00DE4BF2" w:rsidRDefault="00DE4BF2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Default="00585DB4">
            <w:pPr>
              <w:rPr>
                <w:rFonts w:ascii="Times New Roman" w:hAnsi="Times New Roman" w:cs="Times New Roman"/>
                <w:b/>
              </w:rPr>
            </w:pPr>
          </w:p>
          <w:p w:rsidR="00585DB4" w:rsidRPr="00DE4BF2" w:rsidRDefault="00585D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6C2A" w:rsidRPr="00DE4BF2" w:rsidTr="00585DB4">
        <w:tc>
          <w:tcPr>
            <w:tcW w:w="91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4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3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8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5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3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4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0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</w:tcPr>
          <w:p w:rsidR="00DE4BF2" w:rsidRPr="00DE4BF2" w:rsidRDefault="00DE4B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92E32" w:rsidRDefault="00C92E32"/>
    <w:p w:rsidR="00C92E32" w:rsidRPr="00DB138D" w:rsidRDefault="00585DB4">
      <w:pPr>
        <w:rPr>
          <w:rFonts w:ascii="Times New Roman" w:hAnsi="Times New Roman" w:cs="Times New Roman"/>
          <w:b/>
        </w:rPr>
      </w:pPr>
      <w:r w:rsidRPr="00DB138D">
        <w:rPr>
          <w:rFonts w:ascii="Times New Roman" w:hAnsi="Times New Roman" w:cs="Times New Roman"/>
          <w:b/>
        </w:rPr>
        <w:t>Note: a] [1</w:t>
      </w:r>
      <w:proofErr w:type="gramStart"/>
      <w:r w:rsidRPr="00DB138D">
        <w:rPr>
          <w:rFonts w:ascii="Times New Roman" w:hAnsi="Times New Roman" w:cs="Times New Roman"/>
          <w:b/>
        </w:rPr>
        <w:t>]in</w:t>
      </w:r>
      <w:proofErr w:type="gramEnd"/>
      <w:r w:rsidRPr="00DB138D">
        <w:rPr>
          <w:rFonts w:ascii="Times New Roman" w:hAnsi="Times New Roman" w:cs="Times New Roman"/>
          <w:b/>
        </w:rPr>
        <w:t xml:space="preserve"> Column – 2 indicate the religion  </w:t>
      </w:r>
      <w:proofErr w:type="spellStart"/>
      <w:r w:rsidRPr="00DB138D">
        <w:rPr>
          <w:rFonts w:ascii="Times New Roman" w:hAnsi="Times New Roman" w:cs="Times New Roman"/>
          <w:b/>
        </w:rPr>
        <w:t>viz</w:t>
      </w:r>
      <w:proofErr w:type="spellEnd"/>
      <w:r w:rsidRPr="00DB138D">
        <w:rPr>
          <w:rFonts w:ascii="Times New Roman" w:hAnsi="Times New Roman" w:cs="Times New Roman"/>
          <w:b/>
        </w:rPr>
        <w:t xml:space="preserve"> Hindu, Muslims, Christians , Jain, Sikhs, </w:t>
      </w:r>
      <w:proofErr w:type="spellStart"/>
      <w:r w:rsidRPr="00DB138D">
        <w:rPr>
          <w:rFonts w:ascii="Times New Roman" w:hAnsi="Times New Roman" w:cs="Times New Roman"/>
          <w:b/>
        </w:rPr>
        <w:t>Pharsis</w:t>
      </w:r>
      <w:proofErr w:type="spellEnd"/>
      <w:r w:rsidRPr="00DB138D">
        <w:rPr>
          <w:rFonts w:ascii="Times New Roman" w:hAnsi="Times New Roman" w:cs="Times New Roman"/>
          <w:b/>
        </w:rPr>
        <w:t xml:space="preserve"> , Buddhists and others.</w:t>
      </w:r>
    </w:p>
    <w:p w:rsidR="00585DB4" w:rsidRPr="00DB138D" w:rsidRDefault="00585DB4" w:rsidP="00585DB4">
      <w:pPr>
        <w:rPr>
          <w:rFonts w:ascii="Times New Roman" w:hAnsi="Times New Roman" w:cs="Times New Roman"/>
          <w:b/>
        </w:rPr>
      </w:pPr>
      <w:r w:rsidRPr="00DB138D">
        <w:rPr>
          <w:rFonts w:ascii="Times New Roman" w:hAnsi="Times New Roman" w:cs="Times New Roman"/>
          <w:b/>
        </w:rPr>
        <w:t xml:space="preserve">               [2] </w:t>
      </w:r>
      <w:proofErr w:type="gramStart"/>
      <w:r w:rsidRPr="00DB138D">
        <w:rPr>
          <w:rFonts w:ascii="Times New Roman" w:hAnsi="Times New Roman" w:cs="Times New Roman"/>
          <w:b/>
        </w:rPr>
        <w:t>in</w:t>
      </w:r>
      <w:proofErr w:type="gramEnd"/>
      <w:r w:rsidRPr="00DB138D">
        <w:rPr>
          <w:rFonts w:ascii="Times New Roman" w:hAnsi="Times New Roman" w:cs="Times New Roman"/>
          <w:b/>
        </w:rPr>
        <w:t xml:space="preserve"> Column – 3  Indicate the category as SC, ST, BCs and others .  BC should be further indicated </w:t>
      </w:r>
      <w:proofErr w:type="gramStart"/>
      <w:r w:rsidRPr="00DB138D">
        <w:rPr>
          <w:rFonts w:ascii="Times New Roman" w:hAnsi="Times New Roman" w:cs="Times New Roman"/>
          <w:b/>
        </w:rPr>
        <w:t>as  BC</w:t>
      </w:r>
      <w:proofErr w:type="gramEnd"/>
      <w:r w:rsidRPr="00DB138D">
        <w:rPr>
          <w:rFonts w:ascii="Times New Roman" w:hAnsi="Times New Roman" w:cs="Times New Roman"/>
          <w:b/>
        </w:rPr>
        <w:t xml:space="preserve"> –</w:t>
      </w:r>
      <w:r w:rsidRPr="00DB138D">
        <w:rPr>
          <w:rFonts w:ascii="Times New Roman" w:hAnsi="Times New Roman" w:cs="Times New Roman"/>
          <w:b/>
        </w:rPr>
        <w:t xml:space="preserve"> </w:t>
      </w:r>
      <w:r w:rsidRPr="00DB138D">
        <w:rPr>
          <w:rFonts w:ascii="Times New Roman" w:hAnsi="Times New Roman" w:cs="Times New Roman"/>
          <w:b/>
        </w:rPr>
        <w:t xml:space="preserve"> 1 </w:t>
      </w:r>
      <w:r w:rsidRPr="00DB138D">
        <w:rPr>
          <w:rFonts w:ascii="Times New Roman" w:hAnsi="Times New Roman" w:cs="Times New Roman"/>
          <w:b/>
        </w:rPr>
        <w:t xml:space="preserve">BC – </w:t>
      </w:r>
      <w:r w:rsidRPr="00DB138D">
        <w:rPr>
          <w:rFonts w:ascii="Times New Roman" w:hAnsi="Times New Roman" w:cs="Times New Roman"/>
          <w:b/>
        </w:rPr>
        <w:t xml:space="preserve"> IIA, </w:t>
      </w:r>
      <w:r w:rsidRPr="00DB138D">
        <w:rPr>
          <w:rFonts w:ascii="Times New Roman" w:hAnsi="Times New Roman" w:cs="Times New Roman"/>
          <w:b/>
        </w:rPr>
        <w:t xml:space="preserve">BC – </w:t>
      </w:r>
      <w:r w:rsidRPr="00DB138D">
        <w:rPr>
          <w:rFonts w:ascii="Times New Roman" w:hAnsi="Times New Roman" w:cs="Times New Roman"/>
          <w:b/>
        </w:rPr>
        <w:t xml:space="preserve"> IIB, </w:t>
      </w:r>
      <w:r w:rsidRPr="00DB138D">
        <w:rPr>
          <w:rFonts w:ascii="Times New Roman" w:hAnsi="Times New Roman" w:cs="Times New Roman"/>
          <w:b/>
        </w:rPr>
        <w:t>BC –  II</w:t>
      </w:r>
      <w:r w:rsidRPr="00DB138D">
        <w:rPr>
          <w:rFonts w:ascii="Times New Roman" w:hAnsi="Times New Roman" w:cs="Times New Roman"/>
          <w:b/>
        </w:rPr>
        <w:t>I</w:t>
      </w:r>
      <w:r w:rsidRPr="00DB138D">
        <w:rPr>
          <w:rFonts w:ascii="Times New Roman" w:hAnsi="Times New Roman" w:cs="Times New Roman"/>
          <w:b/>
        </w:rPr>
        <w:t>A</w:t>
      </w:r>
      <w:r w:rsidRPr="00DB138D">
        <w:rPr>
          <w:rFonts w:ascii="Times New Roman" w:hAnsi="Times New Roman" w:cs="Times New Roman"/>
          <w:b/>
        </w:rPr>
        <w:t xml:space="preserve"> and </w:t>
      </w:r>
      <w:r w:rsidRPr="00DB138D">
        <w:rPr>
          <w:rFonts w:ascii="Times New Roman" w:hAnsi="Times New Roman" w:cs="Times New Roman"/>
          <w:b/>
        </w:rPr>
        <w:t>BC –  II</w:t>
      </w:r>
      <w:r w:rsidRPr="00DB138D">
        <w:rPr>
          <w:rFonts w:ascii="Times New Roman" w:hAnsi="Times New Roman" w:cs="Times New Roman"/>
          <w:b/>
        </w:rPr>
        <w:t>IB</w:t>
      </w:r>
    </w:p>
    <w:p w:rsidR="00585DB4" w:rsidRDefault="00585DB4" w:rsidP="00585DB4">
      <w:pPr>
        <w:rPr>
          <w:rFonts w:ascii="Times New Roman" w:hAnsi="Times New Roman" w:cs="Times New Roman"/>
          <w:b/>
        </w:rPr>
      </w:pPr>
      <w:r w:rsidRPr="00DB138D">
        <w:rPr>
          <w:rFonts w:ascii="Times New Roman" w:hAnsi="Times New Roman" w:cs="Times New Roman"/>
          <w:b/>
        </w:rPr>
        <w:t xml:space="preserve">               </w:t>
      </w:r>
      <w:proofErr w:type="gramStart"/>
      <w:r w:rsidRPr="00DB138D">
        <w:rPr>
          <w:rFonts w:ascii="Times New Roman" w:hAnsi="Times New Roman" w:cs="Times New Roman"/>
          <w:b/>
        </w:rPr>
        <w:t xml:space="preserve">[ </w:t>
      </w:r>
      <w:proofErr w:type="spellStart"/>
      <w:r w:rsidRPr="00DB138D">
        <w:rPr>
          <w:rFonts w:ascii="Times New Roman" w:hAnsi="Times New Roman" w:cs="Times New Roman"/>
          <w:b/>
        </w:rPr>
        <w:t>Other</w:t>
      </w:r>
      <w:proofErr w:type="gramEnd"/>
      <w:r w:rsidRPr="00DB138D">
        <w:rPr>
          <w:rFonts w:ascii="Times New Roman" w:hAnsi="Times New Roman" w:cs="Times New Roman"/>
          <w:b/>
        </w:rPr>
        <w:t xml:space="preserve"> s</w:t>
      </w:r>
      <w:proofErr w:type="spellEnd"/>
      <w:r w:rsidRPr="00DB138D">
        <w:rPr>
          <w:rFonts w:ascii="Times New Roman" w:hAnsi="Times New Roman" w:cs="Times New Roman"/>
          <w:b/>
        </w:rPr>
        <w:t xml:space="preserve"> means  students neither SC/ST nor BCs]</w:t>
      </w:r>
    </w:p>
    <w:p w:rsidR="00DB138D" w:rsidRPr="00DB138D" w:rsidRDefault="00DB138D" w:rsidP="00585D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[3] In </w:t>
      </w:r>
      <w:proofErr w:type="spellStart"/>
      <w:r>
        <w:rPr>
          <w:rFonts w:ascii="Times New Roman" w:hAnsi="Times New Roman" w:cs="Times New Roman"/>
          <w:b/>
        </w:rPr>
        <w:t>coloumn</w:t>
      </w:r>
      <w:proofErr w:type="spellEnd"/>
      <w:r>
        <w:rPr>
          <w:rFonts w:ascii="Times New Roman" w:hAnsi="Times New Roman" w:cs="Times New Roman"/>
          <w:b/>
        </w:rPr>
        <w:t xml:space="preserve"> 4 </w:t>
      </w:r>
      <w:bookmarkStart w:id="0" w:name="_GoBack"/>
      <w:bookmarkEnd w:id="0"/>
    </w:p>
    <w:p w:rsidR="00585DB4" w:rsidRDefault="00585DB4" w:rsidP="00585DB4"/>
    <w:p w:rsidR="00585DB4" w:rsidRDefault="00585DB4" w:rsidP="00585DB4"/>
    <w:p w:rsidR="00585DB4" w:rsidRDefault="00585DB4"/>
    <w:p w:rsidR="006F6C2A" w:rsidRDefault="006F6C2A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EDUCATION PERFORMA – 1 – A </w:t>
      </w:r>
    </w:p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p w:rsidR="00C92E32" w:rsidRDefault="00C92E32"/>
    <w:sectPr w:rsidR="00C92E32" w:rsidSect="00C92E32">
      <w:pgSz w:w="16838" w:h="11906" w:orient="landscape"/>
      <w:pgMar w:top="206" w:right="188" w:bottom="180" w:left="2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FB"/>
    <w:rsid w:val="003070FA"/>
    <w:rsid w:val="00556FFB"/>
    <w:rsid w:val="00585DB4"/>
    <w:rsid w:val="006F6C2A"/>
    <w:rsid w:val="007222A1"/>
    <w:rsid w:val="00A60717"/>
    <w:rsid w:val="00C92E32"/>
    <w:rsid w:val="00DB138D"/>
    <w:rsid w:val="00DE4BF2"/>
    <w:rsid w:val="00F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B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akbar</dc:creator>
  <cp:lastModifiedBy>akbar</cp:lastModifiedBy>
  <cp:revision>2</cp:revision>
  <dcterms:created xsi:type="dcterms:W3CDTF">2016-12-13T00:53:00Z</dcterms:created>
  <dcterms:modified xsi:type="dcterms:W3CDTF">2016-12-13T00:53:00Z</dcterms:modified>
</cp:coreProperties>
</file>