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A69" w:rsidRDefault="00BF5DB1" w:rsidP="00F3151F">
      <w:pPr>
        <w:pStyle w:val="TextBody"/>
        <w:jc w:val="center"/>
        <w:rPr>
          <w:b/>
          <w:bCs/>
        </w:rPr>
      </w:pPr>
      <w:proofErr w:type="spellStart"/>
      <w:r>
        <w:rPr>
          <w:b/>
          <w:bCs/>
        </w:rPr>
        <w:t>ESS</w:t>
      </w:r>
      <w:proofErr w:type="spellEnd"/>
      <w:r>
        <w:rPr>
          <w:b/>
          <w:bCs/>
        </w:rPr>
        <w:t xml:space="preserve"> 201</w:t>
      </w:r>
      <w:r w:rsidR="009E24C9">
        <w:rPr>
          <w:b/>
          <w:bCs/>
        </w:rPr>
        <w:t>5</w:t>
      </w:r>
      <w:r>
        <w:rPr>
          <w:b/>
          <w:bCs/>
        </w:rPr>
        <w:t xml:space="preserve"> Ballot</w:t>
      </w:r>
      <w:bookmarkStart w:id="0" w:name="_GoBack"/>
      <w:bookmarkEnd w:id="0"/>
    </w:p>
    <w:p w:rsidR="009E24C9" w:rsidRPr="00F3151F" w:rsidRDefault="00080528">
      <w:pPr>
        <w:pStyle w:val="TextBody"/>
        <w:rPr>
          <w:bCs/>
        </w:rPr>
      </w:pPr>
      <w:r w:rsidRPr="00F3151F">
        <w:rPr>
          <w:bCs/>
        </w:rPr>
        <w:t xml:space="preserve">Please check the boxes to the left of the </w:t>
      </w:r>
      <w:r w:rsidR="00EB6DB2" w:rsidRPr="00F3151F">
        <w:rPr>
          <w:bCs/>
        </w:rPr>
        <w:t xml:space="preserve">chosen </w:t>
      </w:r>
      <w:r w:rsidRPr="00F3151F">
        <w:rPr>
          <w:bCs/>
        </w:rPr>
        <w:t>candidates</w:t>
      </w:r>
      <w:r w:rsidR="00EB6DB2" w:rsidRPr="00F3151F">
        <w:rPr>
          <w:bCs/>
        </w:rPr>
        <w:t>’</w:t>
      </w:r>
      <w:r w:rsidRPr="00F3151F">
        <w:rPr>
          <w:bCs/>
        </w:rPr>
        <w:t xml:space="preserve"> names</w:t>
      </w:r>
      <w:r w:rsidR="00EB6DB2" w:rsidRPr="00F3151F">
        <w:rPr>
          <w:bCs/>
        </w:rPr>
        <w:t xml:space="preserve"> </w:t>
      </w:r>
      <w:r w:rsidR="00F3151F">
        <w:rPr>
          <w:bCs/>
        </w:rPr>
        <w:t xml:space="preserve">for each position/Committee </w:t>
      </w:r>
      <w:r w:rsidR="00EB6DB2" w:rsidRPr="00F3151F">
        <w:rPr>
          <w:bCs/>
        </w:rPr>
        <w:t>with an “X”</w:t>
      </w:r>
    </w:p>
    <w:p w:rsidR="00D90977" w:rsidRDefault="00D90977" w:rsidP="009E24C9">
      <w:pPr>
        <w:pStyle w:val="TextBody"/>
        <w:rPr>
          <w:b/>
          <w:bCs/>
        </w:rPr>
      </w:pPr>
    </w:p>
    <w:p w:rsidR="009E24C9" w:rsidRPr="00F27BB0" w:rsidRDefault="009E24C9" w:rsidP="009E24C9">
      <w:pPr>
        <w:pStyle w:val="TextBody"/>
        <w:rPr>
          <w:b/>
          <w:bCs/>
          <w:u w:val="single"/>
        </w:rPr>
      </w:pPr>
      <w:r w:rsidRPr="00F27BB0">
        <w:rPr>
          <w:b/>
          <w:bCs/>
          <w:u w:val="single"/>
        </w:rPr>
        <w:t>Chair (2-year term)</w:t>
      </w:r>
    </w:p>
    <w:p w:rsidR="00AA394C" w:rsidRDefault="00AA394C" w:rsidP="009E24C9">
      <w:pPr>
        <w:pStyle w:val="TextBody"/>
        <w:rPr>
          <w:b/>
          <w:bCs/>
          <w:i/>
        </w:rPr>
      </w:pPr>
    </w:p>
    <w:p w:rsidR="00F94318" w:rsidRPr="00AA394C" w:rsidRDefault="00F27BB0" w:rsidP="009E24C9">
      <w:pPr>
        <w:pStyle w:val="TextBody"/>
        <w:rPr>
          <w:b/>
          <w:bCs/>
          <w:i/>
        </w:rPr>
      </w:pPr>
      <w:r>
        <w:rPr>
          <w:b/>
          <w:bCs/>
          <w:i/>
        </w:rPr>
        <w:t xml:space="preserve">1 vacancy, </w:t>
      </w:r>
      <w:r w:rsidR="00D00190">
        <w:rPr>
          <w:b/>
          <w:bCs/>
          <w:i/>
        </w:rPr>
        <w:t>2</w:t>
      </w:r>
      <w:r>
        <w:rPr>
          <w:b/>
          <w:bCs/>
          <w:i/>
        </w:rPr>
        <w:t xml:space="preserve"> c</w:t>
      </w:r>
      <w:r w:rsidR="00C914A4">
        <w:rPr>
          <w:b/>
          <w:bCs/>
          <w:i/>
        </w:rPr>
        <w:t>andidate</w:t>
      </w:r>
      <w:r w:rsidR="00D00190">
        <w:rPr>
          <w:b/>
          <w:bCs/>
          <w:i/>
        </w:rPr>
        <w:t>s</w:t>
      </w:r>
      <w:r w:rsidR="009E24C9" w:rsidRPr="009E24C9">
        <w:rPr>
          <w:b/>
          <w:bCs/>
          <w:i/>
        </w:rPr>
        <w:t>:</w:t>
      </w:r>
    </w:p>
    <w:tbl>
      <w:tblPr>
        <w:tblStyle w:val="TableGrid"/>
        <w:tblW w:w="11057" w:type="dxa"/>
        <w:tblInd w:w="-743" w:type="dxa"/>
        <w:tblLook w:val="00BF"/>
      </w:tblPr>
      <w:tblGrid>
        <w:gridCol w:w="851"/>
        <w:gridCol w:w="10206"/>
      </w:tblGrid>
      <w:tr w:rsidR="008611CB">
        <w:tc>
          <w:tcPr>
            <w:tcW w:w="851" w:type="dxa"/>
          </w:tcPr>
          <w:p w:rsidR="008611CB" w:rsidRDefault="008611CB" w:rsidP="00F94318">
            <w:pPr>
              <w:pStyle w:val="TextBody"/>
              <w:pBdr>
                <w:top w:val="none" w:sz="0" w:space="0" w:color="auto"/>
                <w:left w:val="none" w:sz="0" w:space="0" w:color="auto"/>
                <w:bottom w:val="none" w:sz="0" w:space="0" w:color="auto"/>
                <w:right w:val="none" w:sz="0" w:space="0" w:color="auto"/>
              </w:pBdr>
              <w:rPr>
                <w:bCs/>
              </w:rPr>
            </w:pPr>
          </w:p>
        </w:tc>
        <w:tc>
          <w:tcPr>
            <w:tcW w:w="10206" w:type="dxa"/>
          </w:tcPr>
          <w:p w:rsidR="00080528" w:rsidRDefault="00080528" w:rsidP="00080528">
            <w:pPr>
              <w:pStyle w:val="TextBody"/>
              <w:rPr>
                <w:bCs/>
              </w:rPr>
            </w:pPr>
            <w:r w:rsidRPr="00F97CAA">
              <w:t>(</w:t>
            </w:r>
            <w:r w:rsidR="00C914A4">
              <w:t>1</w:t>
            </w:r>
            <w:r w:rsidRPr="00F97CAA">
              <w:t>) Susan Park</w:t>
            </w:r>
          </w:p>
          <w:p w:rsidR="008611CB" w:rsidRPr="00A328CF" w:rsidRDefault="00080528" w:rsidP="00080528">
            <w:pPr>
              <w:pStyle w:val="TextBody"/>
              <w:pBdr>
                <w:top w:val="none" w:sz="0" w:space="0" w:color="auto"/>
                <w:left w:val="none" w:sz="0" w:space="0" w:color="auto"/>
                <w:bottom w:val="none" w:sz="0" w:space="0" w:color="auto"/>
                <w:right w:val="none" w:sz="0" w:space="0" w:color="auto"/>
              </w:pBdr>
              <w:rPr>
                <w:bCs/>
                <w:sz w:val="22"/>
              </w:rPr>
            </w:pPr>
            <w:r w:rsidRPr="00A328CF">
              <w:rPr>
                <w:sz w:val="22"/>
              </w:rPr>
              <w:t xml:space="preserve">Susan Park is an Associate Professor in International Relations at the University of Sydney. Her research focuses on how state and non-state actors use processes of formal and informal influence to make international organizations, particularly the Multilateral Development Banks, greener and more accountable. Her most recent article on this is published in Pacific Review. Her book The World Bank Group and Environmentalists: Changing International </w:t>
            </w:r>
            <w:proofErr w:type="spellStart"/>
            <w:r w:rsidRPr="00A328CF">
              <w:rPr>
                <w:sz w:val="22"/>
              </w:rPr>
              <w:t>Organisation</w:t>
            </w:r>
            <w:proofErr w:type="spellEnd"/>
            <w:r w:rsidRPr="00A328CF">
              <w:rPr>
                <w:sz w:val="22"/>
              </w:rPr>
              <w:t xml:space="preserve"> Identities was published by Manchester University Press (2010). She co-edited a volume titled Owning Development: Creating Global Policy Norms in the IMF and the World Bank, with Cambridge University Press in 2010. Susan is currently co-investigator of a long-term research project and network on Accountability in Global Environmental Governance with Dr Teresa </w:t>
            </w:r>
            <w:proofErr w:type="spellStart"/>
            <w:r w:rsidRPr="00A328CF">
              <w:rPr>
                <w:sz w:val="22"/>
              </w:rPr>
              <w:t>Kramarz</w:t>
            </w:r>
            <w:proofErr w:type="spellEnd"/>
            <w:r w:rsidRPr="00A328CF">
              <w:rPr>
                <w:sz w:val="22"/>
              </w:rPr>
              <w:t xml:space="preserve"> (University of Toronto).</w:t>
            </w:r>
          </w:p>
        </w:tc>
      </w:tr>
      <w:tr w:rsidR="00D00190">
        <w:tc>
          <w:tcPr>
            <w:tcW w:w="851" w:type="dxa"/>
          </w:tcPr>
          <w:p w:rsidR="00D00190" w:rsidRDefault="00D00190" w:rsidP="00F94318">
            <w:pPr>
              <w:pStyle w:val="TextBody"/>
              <w:pBdr>
                <w:top w:val="none" w:sz="0" w:space="0" w:color="auto"/>
                <w:left w:val="none" w:sz="0" w:space="0" w:color="auto"/>
                <w:bottom w:val="none" w:sz="0" w:space="0" w:color="auto"/>
                <w:right w:val="none" w:sz="0" w:space="0" w:color="auto"/>
              </w:pBdr>
              <w:rPr>
                <w:bCs/>
              </w:rPr>
            </w:pPr>
          </w:p>
        </w:tc>
        <w:tc>
          <w:tcPr>
            <w:tcW w:w="10206" w:type="dxa"/>
          </w:tcPr>
          <w:p w:rsidR="00D00190" w:rsidRPr="00F94318" w:rsidRDefault="00D00190" w:rsidP="00D00190">
            <w:pPr>
              <w:pStyle w:val="TextBody"/>
              <w:rPr>
                <w:bCs/>
              </w:rPr>
            </w:pPr>
            <w:r>
              <w:rPr>
                <w:bCs/>
              </w:rPr>
              <w:t xml:space="preserve">(2) </w:t>
            </w:r>
            <w:proofErr w:type="spellStart"/>
            <w:r w:rsidRPr="00F94318">
              <w:rPr>
                <w:bCs/>
              </w:rPr>
              <w:t>Wil</w:t>
            </w:r>
            <w:proofErr w:type="spellEnd"/>
            <w:r w:rsidRPr="00F94318">
              <w:rPr>
                <w:bCs/>
              </w:rPr>
              <w:t xml:space="preserve"> Burns</w:t>
            </w:r>
          </w:p>
          <w:p w:rsidR="00D00190" w:rsidRPr="00F97CAA" w:rsidRDefault="00D00190" w:rsidP="005315BE">
            <w:pPr>
              <w:pStyle w:val="TextBody"/>
            </w:pPr>
            <w:r w:rsidRPr="00A328CF">
              <w:rPr>
                <w:bCs/>
                <w:sz w:val="22"/>
              </w:rPr>
              <w:t>I currently serve as the Co-Executive Director of the Forum for Climate Engineering Assessment and previously directed the Energy Policy &amp; Climate program at Johns Hopkins University. My research agenda in our field focuses on climate change law and policy issues. I am also (through June 2015) the President of the Association of Environmental Studies and Sciences (</w:t>
            </w:r>
            <w:proofErr w:type="spellStart"/>
            <w:r w:rsidRPr="00A328CF">
              <w:rPr>
                <w:bCs/>
                <w:sz w:val="22"/>
              </w:rPr>
              <w:t>AESS</w:t>
            </w:r>
            <w:proofErr w:type="spellEnd"/>
            <w:r w:rsidRPr="00A328CF">
              <w:rPr>
                <w:bCs/>
                <w:sz w:val="22"/>
              </w:rPr>
              <w:t xml:space="preserve">), and a member of the </w:t>
            </w:r>
            <w:proofErr w:type="spellStart"/>
            <w:r w:rsidRPr="00A328CF">
              <w:rPr>
                <w:bCs/>
                <w:sz w:val="22"/>
              </w:rPr>
              <w:t>ESS</w:t>
            </w:r>
            <w:proofErr w:type="spellEnd"/>
            <w:r w:rsidRPr="00A328CF">
              <w:rPr>
                <w:bCs/>
                <w:sz w:val="22"/>
              </w:rPr>
              <w:t xml:space="preserve"> Sprout Committee (through 2015). I am interested in serving </w:t>
            </w:r>
            <w:r w:rsidR="005315BE">
              <w:rPr>
                <w:bCs/>
                <w:sz w:val="22"/>
              </w:rPr>
              <w:t xml:space="preserve">as Chair of the </w:t>
            </w:r>
            <w:proofErr w:type="spellStart"/>
            <w:r w:rsidRPr="00A328CF">
              <w:rPr>
                <w:bCs/>
                <w:sz w:val="22"/>
              </w:rPr>
              <w:t>ESS</w:t>
            </w:r>
            <w:proofErr w:type="spellEnd"/>
            <w:r w:rsidRPr="00A328CF">
              <w:rPr>
                <w:bCs/>
                <w:sz w:val="22"/>
              </w:rPr>
              <w:t xml:space="preserve"> because I hope to help expand its outreach and education missions in the same manner that I have with </w:t>
            </w:r>
            <w:proofErr w:type="spellStart"/>
            <w:r w:rsidRPr="00A328CF">
              <w:rPr>
                <w:bCs/>
                <w:sz w:val="22"/>
              </w:rPr>
              <w:t>AESS</w:t>
            </w:r>
            <w:proofErr w:type="spellEnd"/>
            <w:r w:rsidRPr="00A328CF">
              <w:rPr>
                <w:bCs/>
                <w:sz w:val="22"/>
              </w:rPr>
              <w:t xml:space="preserve"> and other organizations. Among the ideas that I have are creation of a podcasting series highlighting the scholarship of our members, an initiative to increase collaboration with other environmental service organizations, and an effort to increase participation by undergraduate students in our section’s activities.</w:t>
            </w:r>
          </w:p>
        </w:tc>
      </w:tr>
    </w:tbl>
    <w:p w:rsidR="00F97CAA" w:rsidRDefault="00F97CAA" w:rsidP="009E24C9">
      <w:pPr>
        <w:pStyle w:val="TextBody"/>
        <w:rPr>
          <w:b/>
          <w:bCs/>
        </w:rPr>
      </w:pPr>
    </w:p>
    <w:p w:rsidR="00F97CAA" w:rsidRDefault="00F97CAA" w:rsidP="009E24C9">
      <w:pPr>
        <w:pStyle w:val="TextBody"/>
        <w:rPr>
          <w:b/>
          <w:bCs/>
        </w:rPr>
      </w:pPr>
    </w:p>
    <w:p w:rsidR="007E045E" w:rsidRDefault="007E045E" w:rsidP="009E24C9">
      <w:pPr>
        <w:pStyle w:val="TextBody"/>
        <w:rPr>
          <w:b/>
          <w:bCs/>
        </w:rPr>
        <w:sectPr w:rsidR="007E045E">
          <w:headerReference w:type="default" r:id="rId6"/>
          <w:footerReference w:type="default" r:id="rId7"/>
          <w:pgSz w:w="12240" w:h="15840"/>
          <w:pgMar w:top="1440" w:right="1440" w:bottom="1440" w:left="1440" w:header="0" w:footer="0" w:gutter="0"/>
          <w:formProt w:val="0"/>
          <w:bidi/>
          <w:docGrid w:linePitch="240" w:charSpace="-6145"/>
        </w:sectPr>
      </w:pPr>
    </w:p>
    <w:p w:rsidR="009E24C9" w:rsidRPr="00F27BB0" w:rsidRDefault="009E24C9" w:rsidP="009E24C9">
      <w:pPr>
        <w:pStyle w:val="TextBody"/>
        <w:rPr>
          <w:b/>
          <w:bCs/>
          <w:u w:val="single"/>
        </w:rPr>
      </w:pPr>
      <w:r w:rsidRPr="00F27BB0">
        <w:rPr>
          <w:b/>
          <w:bCs/>
          <w:u w:val="single"/>
        </w:rPr>
        <w:t>Vic</w:t>
      </w:r>
      <w:r w:rsidR="00F27BB0" w:rsidRPr="00F27BB0">
        <w:rPr>
          <w:b/>
          <w:bCs/>
          <w:u w:val="single"/>
        </w:rPr>
        <w:t>e Chair (2-year term)</w:t>
      </w:r>
    </w:p>
    <w:p w:rsidR="00AA394C" w:rsidRDefault="00AA394C" w:rsidP="009E24C9">
      <w:pPr>
        <w:pStyle w:val="TextBody"/>
        <w:rPr>
          <w:b/>
          <w:bCs/>
          <w:i/>
        </w:rPr>
      </w:pPr>
    </w:p>
    <w:p w:rsidR="00DB1021" w:rsidRPr="00AA394C" w:rsidRDefault="00F27BB0" w:rsidP="009E24C9">
      <w:pPr>
        <w:pStyle w:val="TextBody"/>
        <w:rPr>
          <w:b/>
          <w:bCs/>
          <w:i/>
        </w:rPr>
      </w:pPr>
      <w:r>
        <w:rPr>
          <w:b/>
          <w:bCs/>
          <w:i/>
        </w:rPr>
        <w:t>1 vacancy, 1 candidate</w:t>
      </w:r>
      <w:r w:rsidR="009E24C9" w:rsidRPr="009E24C9">
        <w:rPr>
          <w:b/>
          <w:bCs/>
          <w:i/>
        </w:rPr>
        <w:t>:</w:t>
      </w:r>
    </w:p>
    <w:p w:rsidR="00080528" w:rsidRDefault="00080528" w:rsidP="009E24C9">
      <w:pPr>
        <w:pStyle w:val="TextBody"/>
        <w:rPr>
          <w:bCs/>
        </w:rPr>
      </w:pPr>
    </w:p>
    <w:tbl>
      <w:tblPr>
        <w:tblStyle w:val="TableGrid"/>
        <w:tblW w:w="11057" w:type="dxa"/>
        <w:tblInd w:w="-743" w:type="dxa"/>
        <w:tblLook w:val="00BF"/>
      </w:tblPr>
      <w:tblGrid>
        <w:gridCol w:w="851"/>
        <w:gridCol w:w="10206"/>
      </w:tblGrid>
      <w:tr w:rsidR="00080528">
        <w:tc>
          <w:tcPr>
            <w:tcW w:w="851" w:type="dxa"/>
          </w:tcPr>
          <w:p w:rsidR="00080528" w:rsidRDefault="00080528" w:rsidP="00F94318">
            <w:pPr>
              <w:pStyle w:val="TextBody"/>
              <w:pBdr>
                <w:top w:val="none" w:sz="0" w:space="0" w:color="auto"/>
                <w:left w:val="none" w:sz="0" w:space="0" w:color="auto"/>
                <w:bottom w:val="none" w:sz="0" w:space="0" w:color="auto"/>
                <w:right w:val="none" w:sz="0" w:space="0" w:color="auto"/>
              </w:pBdr>
              <w:rPr>
                <w:bCs/>
              </w:rPr>
            </w:pPr>
          </w:p>
        </w:tc>
        <w:tc>
          <w:tcPr>
            <w:tcW w:w="10206" w:type="dxa"/>
          </w:tcPr>
          <w:p w:rsidR="00A328CF" w:rsidRPr="00DB1021" w:rsidRDefault="00A328CF" w:rsidP="00A328CF">
            <w:pPr>
              <w:pStyle w:val="TextBody"/>
              <w:rPr>
                <w:bCs/>
              </w:rPr>
            </w:pPr>
            <w:r w:rsidRPr="00DB1021">
              <w:rPr>
                <w:bCs/>
              </w:rPr>
              <w:t xml:space="preserve">(1) </w:t>
            </w:r>
            <w:proofErr w:type="spellStart"/>
            <w:r w:rsidRPr="00DB1021">
              <w:rPr>
                <w:bCs/>
              </w:rPr>
              <w:t>Fariborz</w:t>
            </w:r>
            <w:proofErr w:type="spellEnd"/>
            <w:r w:rsidRPr="00DB1021">
              <w:rPr>
                <w:bCs/>
              </w:rPr>
              <w:t xml:space="preserve"> </w:t>
            </w:r>
            <w:proofErr w:type="spellStart"/>
            <w:r w:rsidRPr="00DB1021">
              <w:rPr>
                <w:bCs/>
              </w:rPr>
              <w:t>Zelli</w:t>
            </w:r>
            <w:proofErr w:type="spellEnd"/>
          </w:p>
          <w:p w:rsidR="00080528" w:rsidRPr="00A328CF" w:rsidRDefault="00A328CF" w:rsidP="00A328CF">
            <w:pPr>
              <w:pStyle w:val="TextBody"/>
              <w:rPr>
                <w:bCs/>
                <w:sz w:val="22"/>
              </w:rPr>
            </w:pPr>
            <w:proofErr w:type="spellStart"/>
            <w:r w:rsidRPr="00A328CF">
              <w:rPr>
                <w:bCs/>
                <w:sz w:val="22"/>
              </w:rPr>
              <w:t>Fariborz</w:t>
            </w:r>
            <w:proofErr w:type="spellEnd"/>
            <w:r w:rsidRPr="00A328CF">
              <w:rPr>
                <w:bCs/>
                <w:sz w:val="22"/>
              </w:rPr>
              <w:t xml:space="preserve"> </w:t>
            </w:r>
            <w:proofErr w:type="spellStart"/>
            <w:r w:rsidRPr="00A328CF">
              <w:rPr>
                <w:bCs/>
                <w:sz w:val="22"/>
              </w:rPr>
              <w:t>Zelli</w:t>
            </w:r>
            <w:proofErr w:type="spellEnd"/>
            <w:r w:rsidRPr="00A328CF">
              <w:rPr>
                <w:bCs/>
                <w:sz w:val="22"/>
              </w:rPr>
              <w:t xml:space="preserve"> is Associate Professor at the Department of Political Science at Lund University. Prior to joining Lund University in 2012, he worked at the German Development Institute and the Tyndall Centre for Climate Change Research. Since 2011, he has served in the executive and Sprout Award committees of the ISA’s Environmental Studies Section of the International Studies Association. He is also a board member of the Global Environmental Change Section of the German Political Science Association (</w:t>
            </w:r>
            <w:proofErr w:type="spellStart"/>
            <w:r w:rsidRPr="00A328CF">
              <w:rPr>
                <w:bCs/>
                <w:sz w:val="22"/>
              </w:rPr>
              <w:t>DVPW</w:t>
            </w:r>
            <w:proofErr w:type="spellEnd"/>
            <w:r w:rsidRPr="00A328CF">
              <w:rPr>
                <w:bCs/>
                <w:sz w:val="22"/>
              </w:rPr>
              <w:t>). His publications include a special issue of Global Environmental Politics on institutional fragmentation (2013, as guest editor) and Global Climate Governance Beyond 2012 (2010, Cambridge University Press).</w:t>
            </w:r>
          </w:p>
        </w:tc>
      </w:tr>
    </w:tbl>
    <w:p w:rsidR="00080528" w:rsidRDefault="00080528" w:rsidP="009E24C9">
      <w:pPr>
        <w:pStyle w:val="TextBody"/>
        <w:rPr>
          <w:bCs/>
        </w:rPr>
      </w:pPr>
    </w:p>
    <w:p w:rsidR="007E045E" w:rsidRPr="00DB1021" w:rsidRDefault="007E045E" w:rsidP="009E24C9">
      <w:pPr>
        <w:pStyle w:val="TextBody"/>
        <w:rPr>
          <w:bCs/>
        </w:rPr>
        <w:sectPr w:rsidR="007E045E" w:rsidRPr="00DB1021">
          <w:pgSz w:w="12240" w:h="15840"/>
          <w:pgMar w:top="1440" w:right="1440" w:bottom="1440" w:left="1440" w:header="0" w:footer="0" w:gutter="0"/>
          <w:formProt w:val="0"/>
          <w:bidi/>
          <w:docGrid w:linePitch="240" w:charSpace="-6145"/>
        </w:sectPr>
      </w:pPr>
    </w:p>
    <w:p w:rsidR="009E24C9" w:rsidRPr="00F27BB0" w:rsidRDefault="009E24C9" w:rsidP="009E24C9">
      <w:pPr>
        <w:pStyle w:val="TextBody"/>
        <w:rPr>
          <w:b/>
          <w:bCs/>
          <w:u w:val="single"/>
        </w:rPr>
      </w:pPr>
      <w:r w:rsidRPr="00F27BB0">
        <w:rPr>
          <w:b/>
          <w:bCs/>
          <w:u w:val="single"/>
        </w:rPr>
        <w:t>Executive Committee (6 members, rolling 2-year terms)</w:t>
      </w:r>
    </w:p>
    <w:p w:rsidR="003824A0" w:rsidRPr="003824A0" w:rsidRDefault="003824A0" w:rsidP="003824A0">
      <w:pPr>
        <w:pStyle w:val="TextBody"/>
        <w:rPr>
          <w:bCs/>
        </w:rPr>
      </w:pPr>
      <w:r w:rsidRPr="003824A0">
        <w:rPr>
          <w:bCs/>
        </w:rPr>
        <w:t>Continuing</w:t>
      </w:r>
      <w:r w:rsidR="00962A62" w:rsidRPr="003824A0">
        <w:rPr>
          <w:bCs/>
        </w:rPr>
        <w:t xml:space="preserve"> members: </w:t>
      </w:r>
      <w:r w:rsidRPr="003824A0">
        <w:rPr>
          <w:bCs/>
        </w:rPr>
        <w:t xml:space="preserve">Peter Jacques (University of Central Florida), Todd </w:t>
      </w:r>
      <w:proofErr w:type="spellStart"/>
      <w:r w:rsidRPr="003824A0">
        <w:rPr>
          <w:bCs/>
        </w:rPr>
        <w:t>Eisenstadt</w:t>
      </w:r>
      <w:proofErr w:type="spellEnd"/>
      <w:r w:rsidRPr="003824A0">
        <w:rPr>
          <w:bCs/>
        </w:rPr>
        <w:t xml:space="preserve"> (American University), Joanna Lewis (Georgetown University)</w:t>
      </w:r>
    </w:p>
    <w:p w:rsidR="00962A62" w:rsidRDefault="00962A62" w:rsidP="009E24C9">
      <w:pPr>
        <w:pStyle w:val="TextBody"/>
        <w:rPr>
          <w:b/>
          <w:bCs/>
        </w:rPr>
      </w:pPr>
    </w:p>
    <w:p w:rsidR="00D90977" w:rsidRPr="003764C7" w:rsidRDefault="00F27BB0" w:rsidP="009E24C9">
      <w:pPr>
        <w:pStyle w:val="TextBody"/>
        <w:rPr>
          <w:b/>
          <w:bCs/>
          <w:i/>
        </w:rPr>
      </w:pPr>
      <w:r>
        <w:rPr>
          <w:b/>
          <w:bCs/>
          <w:i/>
        </w:rPr>
        <w:t xml:space="preserve">3 vacancies, </w:t>
      </w:r>
      <w:r w:rsidR="00D00190">
        <w:rPr>
          <w:b/>
          <w:bCs/>
          <w:i/>
        </w:rPr>
        <w:t>3</w:t>
      </w:r>
      <w:r>
        <w:rPr>
          <w:b/>
          <w:bCs/>
          <w:i/>
        </w:rPr>
        <w:t xml:space="preserve"> c</w:t>
      </w:r>
      <w:r w:rsidR="00962A62" w:rsidRPr="00962A62">
        <w:rPr>
          <w:b/>
          <w:bCs/>
          <w:i/>
        </w:rPr>
        <w:t>andidates</w:t>
      </w:r>
    </w:p>
    <w:tbl>
      <w:tblPr>
        <w:tblStyle w:val="TableGrid"/>
        <w:tblW w:w="11057" w:type="dxa"/>
        <w:tblInd w:w="-743" w:type="dxa"/>
        <w:tblLook w:val="00BF"/>
      </w:tblPr>
      <w:tblGrid>
        <w:gridCol w:w="851"/>
        <w:gridCol w:w="10206"/>
      </w:tblGrid>
      <w:tr w:rsidR="00BB5408">
        <w:tc>
          <w:tcPr>
            <w:tcW w:w="851" w:type="dxa"/>
          </w:tcPr>
          <w:p w:rsidR="00BB5408" w:rsidRDefault="00BB5408" w:rsidP="00F94318">
            <w:pPr>
              <w:pStyle w:val="TextBody"/>
              <w:pBdr>
                <w:top w:val="none" w:sz="0" w:space="0" w:color="auto"/>
                <w:left w:val="none" w:sz="0" w:space="0" w:color="auto"/>
                <w:bottom w:val="none" w:sz="0" w:space="0" w:color="auto"/>
                <w:right w:val="none" w:sz="0" w:space="0" w:color="auto"/>
              </w:pBdr>
              <w:rPr>
                <w:bCs/>
              </w:rPr>
            </w:pPr>
          </w:p>
        </w:tc>
        <w:tc>
          <w:tcPr>
            <w:tcW w:w="10206" w:type="dxa"/>
          </w:tcPr>
          <w:p w:rsidR="00BB5408" w:rsidRDefault="00BB5408" w:rsidP="00BB5408">
            <w:pPr>
              <w:pStyle w:val="TextBody"/>
              <w:rPr>
                <w:bCs/>
              </w:rPr>
            </w:pPr>
            <w:r>
              <w:rPr>
                <w:bCs/>
              </w:rPr>
              <w:t>(1) Juliann Emmons Allison</w:t>
            </w:r>
          </w:p>
          <w:p w:rsidR="00BB5408" w:rsidRDefault="00BB5408" w:rsidP="00BB5408">
            <w:pPr>
              <w:pStyle w:val="TextBody"/>
              <w:rPr>
                <w:bCs/>
              </w:rPr>
            </w:pPr>
            <w:r w:rsidRPr="00A328CF">
              <w:rPr>
                <w:bCs/>
                <w:sz w:val="22"/>
              </w:rPr>
              <w:t>Juliann Emmons Allison is Associate Professor of Gender &amp; Sexuality Studies and Public Policy at the University of California, Riverside. Her research and teaching interests emphasize political economy, environmental politics and policy, and community-based social change, especially as it relates to the gendered dimensions environmental sustainability and conflict resolution. Her research has been funded by the National Science Foundation, the California Energy Commission, the California Department of Transportation, the Energy Foundation and the Haynes Foundation. Recent work appears in Collaborative Anthropologies, Global Environmental Politics, International Feminist Journal of Politics, International Environmental Agreements: Politics, Law, and Economics, and the Journal of the Motherhood Initiative.</w:t>
            </w:r>
          </w:p>
        </w:tc>
      </w:tr>
      <w:tr w:rsidR="00BB5408">
        <w:tc>
          <w:tcPr>
            <w:tcW w:w="851" w:type="dxa"/>
          </w:tcPr>
          <w:p w:rsidR="00BB5408" w:rsidRDefault="00BB5408" w:rsidP="00F94318">
            <w:pPr>
              <w:pStyle w:val="TextBody"/>
              <w:pBdr>
                <w:top w:val="none" w:sz="0" w:space="0" w:color="auto"/>
                <w:left w:val="none" w:sz="0" w:space="0" w:color="auto"/>
                <w:bottom w:val="none" w:sz="0" w:space="0" w:color="auto"/>
                <w:right w:val="none" w:sz="0" w:space="0" w:color="auto"/>
              </w:pBdr>
              <w:rPr>
                <w:bCs/>
              </w:rPr>
            </w:pPr>
          </w:p>
        </w:tc>
        <w:tc>
          <w:tcPr>
            <w:tcW w:w="10206" w:type="dxa"/>
          </w:tcPr>
          <w:p w:rsidR="00BB5408" w:rsidRPr="00AD0966" w:rsidRDefault="00BB5408" w:rsidP="00BB5408">
            <w:pPr>
              <w:pStyle w:val="TextBody"/>
              <w:rPr>
                <w:bCs/>
              </w:rPr>
            </w:pPr>
            <w:r>
              <w:rPr>
                <w:bCs/>
              </w:rPr>
              <w:t>(2) Shannon Orr</w:t>
            </w:r>
          </w:p>
          <w:p w:rsidR="00BB5408" w:rsidRDefault="00BB5408" w:rsidP="00BB5408">
            <w:pPr>
              <w:pStyle w:val="TextBody"/>
              <w:rPr>
                <w:bCs/>
              </w:rPr>
            </w:pPr>
            <w:r w:rsidRPr="00A328CF">
              <w:rPr>
                <w:bCs/>
                <w:sz w:val="22"/>
              </w:rPr>
              <w:t xml:space="preserve">Shannon Orr, Ph.D. I am an Associate Professor of political science and graduate coordinator at Bowling Green State University (Bowling Green, OH USA).  Academically I have published extensively in areas of climate change, national parks, stakeholder collaboration and research methodology (survey design).  I have participated in two </w:t>
            </w:r>
            <w:proofErr w:type="spellStart"/>
            <w:r w:rsidRPr="00A328CF">
              <w:rPr>
                <w:bCs/>
                <w:sz w:val="22"/>
              </w:rPr>
              <w:t>UNFCCC</w:t>
            </w:r>
            <w:proofErr w:type="spellEnd"/>
            <w:r w:rsidRPr="00A328CF">
              <w:rPr>
                <w:bCs/>
                <w:sz w:val="22"/>
              </w:rPr>
              <w:t xml:space="preserve"> </w:t>
            </w:r>
            <w:proofErr w:type="spellStart"/>
            <w:r w:rsidRPr="00A328CF">
              <w:rPr>
                <w:bCs/>
                <w:sz w:val="22"/>
              </w:rPr>
              <w:t>COPs</w:t>
            </w:r>
            <w:proofErr w:type="spellEnd"/>
            <w:r w:rsidRPr="00A328CF">
              <w:rPr>
                <w:bCs/>
                <w:sz w:val="22"/>
              </w:rPr>
              <w:t xml:space="preserve"> (Delhi and Copenhagen), as well as Rio+20 in 2012.  In 2014 I published a book on environmental policymaking and stakeholder collaboration with </w:t>
            </w:r>
            <w:proofErr w:type="spellStart"/>
            <w:r w:rsidRPr="00A328CF">
              <w:rPr>
                <w:bCs/>
                <w:sz w:val="22"/>
              </w:rPr>
              <w:t>CRC</w:t>
            </w:r>
            <w:proofErr w:type="spellEnd"/>
            <w:r w:rsidRPr="00A328CF">
              <w:rPr>
                <w:bCs/>
                <w:sz w:val="22"/>
              </w:rPr>
              <w:t xml:space="preserve"> Press (Taylor Francis Group).  I am currently writing a second book on invasive species.  I am also in the early stages of developing a new initiative called Capacity Building for Sustainable Development (CB4SD) to provide capacity building tools to international NGOs. Professionally, one of the issues I am most concerned about is mentoring for junior scholars (graduate students, tenure track and non-tenure track faculty; as well as those considering careers outside of academia).   On a personal note I am originally from Canada; and I enjoy curling, running, and counting down the days until the snow melts and the weather warms up. </w:t>
            </w:r>
          </w:p>
        </w:tc>
      </w:tr>
      <w:tr w:rsidR="00BB5408">
        <w:tc>
          <w:tcPr>
            <w:tcW w:w="851" w:type="dxa"/>
          </w:tcPr>
          <w:p w:rsidR="00BB5408" w:rsidRDefault="00BB5408" w:rsidP="00F94318">
            <w:pPr>
              <w:pStyle w:val="TextBody"/>
              <w:pBdr>
                <w:top w:val="none" w:sz="0" w:space="0" w:color="auto"/>
                <w:left w:val="none" w:sz="0" w:space="0" w:color="auto"/>
                <w:bottom w:val="none" w:sz="0" w:space="0" w:color="auto"/>
                <w:right w:val="none" w:sz="0" w:space="0" w:color="auto"/>
              </w:pBdr>
              <w:rPr>
                <w:bCs/>
              </w:rPr>
            </w:pPr>
          </w:p>
        </w:tc>
        <w:tc>
          <w:tcPr>
            <w:tcW w:w="10206" w:type="dxa"/>
          </w:tcPr>
          <w:p w:rsidR="00BB5408" w:rsidRDefault="00BB5408" w:rsidP="00BB5408">
            <w:pPr>
              <w:pStyle w:val="TextBody"/>
              <w:rPr>
                <w:bCs/>
              </w:rPr>
            </w:pPr>
            <w:r>
              <w:rPr>
                <w:bCs/>
              </w:rPr>
              <w:t xml:space="preserve">(3) Samuel </w:t>
            </w:r>
            <w:proofErr w:type="spellStart"/>
            <w:r>
              <w:rPr>
                <w:bCs/>
              </w:rPr>
              <w:t>Barkin</w:t>
            </w:r>
            <w:proofErr w:type="spellEnd"/>
          </w:p>
          <w:p w:rsidR="00BB5408" w:rsidRDefault="00BB5408" w:rsidP="00BB5408">
            <w:pPr>
              <w:pStyle w:val="TextBody"/>
              <w:rPr>
                <w:bCs/>
              </w:rPr>
            </w:pPr>
            <w:r w:rsidRPr="00A328CF">
              <w:rPr>
                <w:bCs/>
                <w:sz w:val="22"/>
              </w:rPr>
              <w:t xml:space="preserve">Samuel </w:t>
            </w:r>
            <w:proofErr w:type="spellStart"/>
            <w:r w:rsidRPr="00A328CF">
              <w:rPr>
                <w:bCs/>
                <w:sz w:val="22"/>
              </w:rPr>
              <w:t>Barkin</w:t>
            </w:r>
            <w:proofErr w:type="spellEnd"/>
            <w:r w:rsidRPr="00A328CF">
              <w:rPr>
                <w:bCs/>
                <w:sz w:val="22"/>
              </w:rPr>
              <w:t xml:space="preserve"> is Professor of Global Governance in the McCormack Graduate School of Policy and Global Studies at the University of Massachusetts Boston.  His work on global environmental politics focuses on environment and international organizations, trade and environment, and the politics of international fisheries governance.  His books include Saving Global Fisheries:  Reducing Fishing Capacity to Promote Sustainability (co-authored with Elizabeth R. </w:t>
            </w:r>
            <w:proofErr w:type="spellStart"/>
            <w:r w:rsidRPr="00A328CF">
              <w:rPr>
                <w:bCs/>
                <w:sz w:val="22"/>
              </w:rPr>
              <w:t>DeSombre</w:t>
            </w:r>
            <w:proofErr w:type="spellEnd"/>
            <w:r w:rsidRPr="00A328CF">
              <w:rPr>
                <w:bCs/>
                <w:sz w:val="22"/>
              </w:rPr>
              <w:t xml:space="preserve">) and Anarchy and the Environment: The International Relations of Common Pool Resources (co-edited with George </w:t>
            </w:r>
            <w:proofErr w:type="spellStart"/>
            <w:r w:rsidRPr="00A328CF">
              <w:rPr>
                <w:bCs/>
                <w:sz w:val="22"/>
              </w:rPr>
              <w:t>Shambaugh</w:t>
            </w:r>
            <w:proofErr w:type="spellEnd"/>
            <w:r w:rsidRPr="00A328CF">
              <w:rPr>
                <w:bCs/>
                <w:sz w:val="22"/>
              </w:rPr>
              <w:t xml:space="preserve">).  He has been a member of </w:t>
            </w:r>
            <w:proofErr w:type="spellStart"/>
            <w:r w:rsidRPr="00A328CF">
              <w:rPr>
                <w:bCs/>
                <w:sz w:val="22"/>
              </w:rPr>
              <w:t>ESS</w:t>
            </w:r>
            <w:proofErr w:type="spellEnd"/>
            <w:r w:rsidRPr="00A328CF">
              <w:rPr>
                <w:bCs/>
                <w:sz w:val="22"/>
              </w:rPr>
              <w:t xml:space="preserve"> since forever, and has served in the past in many capacities, including Executive Committee member, and chair of both the nominating and Sprout Award committees.  He is also immediate past President of ISA-Northeast</w:t>
            </w:r>
            <w:r>
              <w:rPr>
                <w:bCs/>
                <w:sz w:val="22"/>
              </w:rPr>
              <w:t>.</w:t>
            </w:r>
          </w:p>
        </w:tc>
      </w:tr>
    </w:tbl>
    <w:p w:rsidR="000E2568" w:rsidRDefault="000E2568" w:rsidP="009E24C9">
      <w:pPr>
        <w:pStyle w:val="TextBody"/>
        <w:rPr>
          <w:b/>
          <w:bCs/>
        </w:rPr>
        <w:sectPr w:rsidR="000E2568">
          <w:pgSz w:w="12240" w:h="15840"/>
          <w:pgMar w:top="1440" w:right="1440" w:bottom="1440" w:left="1440" w:header="0" w:footer="0" w:gutter="0"/>
          <w:formProt w:val="0"/>
          <w:bidi/>
          <w:docGrid w:linePitch="240" w:charSpace="-6145"/>
        </w:sectPr>
      </w:pPr>
    </w:p>
    <w:p w:rsidR="009E24C9" w:rsidRPr="00F27BB0" w:rsidRDefault="009E24C9" w:rsidP="009E24C9">
      <w:pPr>
        <w:pStyle w:val="TextBody"/>
        <w:rPr>
          <w:b/>
          <w:bCs/>
          <w:u w:val="single"/>
        </w:rPr>
      </w:pPr>
      <w:r w:rsidRPr="00F27BB0">
        <w:rPr>
          <w:b/>
          <w:bCs/>
          <w:u w:val="single"/>
        </w:rPr>
        <w:t>Nominations Committee (4 members, rolling 2-year terms)</w:t>
      </w:r>
    </w:p>
    <w:p w:rsidR="00810AA3" w:rsidRPr="00810AA3" w:rsidRDefault="00810AA3" w:rsidP="009E24C9">
      <w:pPr>
        <w:pStyle w:val="TextBody"/>
        <w:rPr>
          <w:bCs/>
        </w:rPr>
      </w:pPr>
      <w:r w:rsidRPr="00810AA3">
        <w:rPr>
          <w:bCs/>
        </w:rPr>
        <w:t>Continuing members: Kate Neville (Duke University), Graeme Auld (Carleton University)</w:t>
      </w:r>
    </w:p>
    <w:p w:rsidR="00AA394C" w:rsidRDefault="00AA394C" w:rsidP="009E24C9">
      <w:pPr>
        <w:pStyle w:val="TextBody"/>
        <w:rPr>
          <w:b/>
          <w:bCs/>
          <w:i/>
        </w:rPr>
      </w:pPr>
    </w:p>
    <w:p w:rsidR="00810AA3" w:rsidRPr="00810AA3" w:rsidRDefault="00F27BB0" w:rsidP="009E24C9">
      <w:pPr>
        <w:pStyle w:val="TextBody"/>
        <w:rPr>
          <w:b/>
          <w:bCs/>
          <w:i/>
        </w:rPr>
      </w:pPr>
      <w:r>
        <w:rPr>
          <w:b/>
          <w:bCs/>
          <w:i/>
        </w:rPr>
        <w:t>2 vacancies, 2 c</w:t>
      </w:r>
      <w:r w:rsidR="00810AA3" w:rsidRPr="00810AA3">
        <w:rPr>
          <w:b/>
          <w:bCs/>
          <w:i/>
        </w:rPr>
        <w:t>andidates</w:t>
      </w:r>
    </w:p>
    <w:tbl>
      <w:tblPr>
        <w:tblStyle w:val="TableGrid"/>
        <w:tblW w:w="11057" w:type="dxa"/>
        <w:tblInd w:w="-743" w:type="dxa"/>
        <w:tblLook w:val="00BF"/>
      </w:tblPr>
      <w:tblGrid>
        <w:gridCol w:w="851"/>
        <w:gridCol w:w="10206"/>
      </w:tblGrid>
      <w:tr w:rsidR="00E3562E">
        <w:tc>
          <w:tcPr>
            <w:tcW w:w="851" w:type="dxa"/>
          </w:tcPr>
          <w:p w:rsidR="00E3562E" w:rsidRDefault="00E3562E" w:rsidP="00F94318">
            <w:pPr>
              <w:pStyle w:val="TextBody"/>
              <w:pBdr>
                <w:top w:val="none" w:sz="0" w:space="0" w:color="auto"/>
                <w:left w:val="none" w:sz="0" w:space="0" w:color="auto"/>
                <w:bottom w:val="none" w:sz="0" w:space="0" w:color="auto"/>
                <w:right w:val="none" w:sz="0" w:space="0" w:color="auto"/>
              </w:pBdr>
              <w:rPr>
                <w:bCs/>
              </w:rPr>
            </w:pPr>
          </w:p>
        </w:tc>
        <w:tc>
          <w:tcPr>
            <w:tcW w:w="10206" w:type="dxa"/>
          </w:tcPr>
          <w:p w:rsidR="00E3562E" w:rsidRPr="001050DC" w:rsidRDefault="00E3562E" w:rsidP="00E3562E">
            <w:pPr>
              <w:pStyle w:val="TextBody"/>
              <w:rPr>
                <w:bCs/>
              </w:rPr>
            </w:pPr>
            <w:r w:rsidRPr="001050DC">
              <w:rPr>
                <w:bCs/>
              </w:rPr>
              <w:t xml:space="preserve">(1) Teresa </w:t>
            </w:r>
            <w:proofErr w:type="spellStart"/>
            <w:r w:rsidRPr="001050DC">
              <w:rPr>
                <w:bCs/>
              </w:rPr>
              <w:t>Kramarz</w:t>
            </w:r>
            <w:proofErr w:type="spellEnd"/>
          </w:p>
          <w:p w:rsidR="00E3562E" w:rsidRPr="00A328CF" w:rsidRDefault="00E3562E" w:rsidP="00E3562E">
            <w:pPr>
              <w:pStyle w:val="TextBody"/>
              <w:rPr>
                <w:bCs/>
                <w:sz w:val="22"/>
              </w:rPr>
            </w:pPr>
            <w:r w:rsidRPr="00E3562E">
              <w:rPr>
                <w:bCs/>
                <w:sz w:val="22"/>
              </w:rPr>
              <w:t xml:space="preserve">Teresa </w:t>
            </w:r>
            <w:proofErr w:type="spellStart"/>
            <w:r w:rsidRPr="00E3562E">
              <w:rPr>
                <w:bCs/>
                <w:sz w:val="22"/>
              </w:rPr>
              <w:t>Kramarz</w:t>
            </w:r>
            <w:proofErr w:type="spellEnd"/>
            <w:r w:rsidRPr="00E3562E">
              <w:rPr>
                <w:bCs/>
                <w:sz w:val="22"/>
              </w:rPr>
              <w:t xml:space="preserve"> is the Director of </w:t>
            </w:r>
            <w:proofErr w:type="spellStart"/>
            <w:r w:rsidRPr="00E3562E">
              <w:rPr>
                <w:bCs/>
                <w:sz w:val="22"/>
              </w:rPr>
              <w:t>Munk</w:t>
            </w:r>
            <w:proofErr w:type="spellEnd"/>
            <w:r w:rsidRPr="00E3562E">
              <w:rPr>
                <w:bCs/>
                <w:sz w:val="22"/>
              </w:rPr>
              <w:t xml:space="preserve"> One, a program for first year undergraduate students at the </w:t>
            </w:r>
            <w:proofErr w:type="spellStart"/>
            <w:r w:rsidRPr="00E3562E">
              <w:rPr>
                <w:bCs/>
                <w:sz w:val="22"/>
              </w:rPr>
              <w:t>Munk</w:t>
            </w:r>
            <w:proofErr w:type="spellEnd"/>
            <w:r w:rsidRPr="00E3562E">
              <w:rPr>
                <w:bCs/>
                <w:sz w:val="22"/>
              </w:rPr>
              <w:t xml:space="preserve"> School of Global Affairs in the University of Toronto, and Deputy Director of the Master of Global Affairs.  An expert on international organizations and global governance, with emphasis on global environmental politics, her work has examined the impact of the World Bank’s public-private partnerships on democracy, innovation, and financially sustainable conservation governance, the legitimacy of the World Bank as a global knowledge actor, and the local/global relationship in the provision of global public goods in Latin America. She is currently co-director of the international research network “Accountability in Global Environmental Governance.”  She has current and upcoming publications with Review of Policy Research, Global Environmental Politics, Springer, Oxford University Press, and the Institute on Globalization and the Human Condition. Dr. </w:t>
            </w:r>
            <w:proofErr w:type="spellStart"/>
            <w:r w:rsidRPr="00E3562E">
              <w:rPr>
                <w:bCs/>
                <w:sz w:val="22"/>
              </w:rPr>
              <w:t>Kramarz</w:t>
            </w:r>
            <w:proofErr w:type="spellEnd"/>
            <w:r w:rsidRPr="00E3562E">
              <w:rPr>
                <w:bCs/>
                <w:sz w:val="22"/>
              </w:rPr>
              <w:t xml:space="preserve"> has extensive experience in her field having worked on project development, implementation and evaluation for almost ten years with the World Bank, the United Nations Development </w:t>
            </w:r>
            <w:proofErr w:type="spellStart"/>
            <w:r w:rsidRPr="00E3562E">
              <w:rPr>
                <w:bCs/>
                <w:sz w:val="22"/>
              </w:rPr>
              <w:t>Programme</w:t>
            </w:r>
            <w:proofErr w:type="spellEnd"/>
            <w:r w:rsidRPr="00E3562E">
              <w:rPr>
                <w:bCs/>
                <w:sz w:val="22"/>
              </w:rPr>
              <w:t>, the Food and Agricultural Organization, and the Canadian International Development Agency.</w:t>
            </w:r>
          </w:p>
        </w:tc>
      </w:tr>
      <w:tr w:rsidR="00E3562E">
        <w:tc>
          <w:tcPr>
            <w:tcW w:w="851" w:type="dxa"/>
          </w:tcPr>
          <w:p w:rsidR="00E3562E" w:rsidRDefault="00E3562E" w:rsidP="00F94318">
            <w:pPr>
              <w:pStyle w:val="TextBody"/>
              <w:pBdr>
                <w:top w:val="none" w:sz="0" w:space="0" w:color="auto"/>
                <w:left w:val="none" w:sz="0" w:space="0" w:color="auto"/>
                <w:bottom w:val="none" w:sz="0" w:space="0" w:color="auto"/>
                <w:right w:val="none" w:sz="0" w:space="0" w:color="auto"/>
              </w:pBdr>
              <w:rPr>
                <w:bCs/>
              </w:rPr>
            </w:pPr>
          </w:p>
        </w:tc>
        <w:tc>
          <w:tcPr>
            <w:tcW w:w="10206" w:type="dxa"/>
          </w:tcPr>
          <w:p w:rsidR="00E3562E" w:rsidRDefault="00E3562E" w:rsidP="00E3562E">
            <w:pPr>
              <w:pStyle w:val="TextBody"/>
              <w:rPr>
                <w:bCs/>
              </w:rPr>
            </w:pPr>
            <w:r>
              <w:rPr>
                <w:bCs/>
              </w:rPr>
              <w:t xml:space="preserve">(2) Tabitha </w:t>
            </w:r>
            <w:proofErr w:type="spellStart"/>
            <w:r>
              <w:rPr>
                <w:bCs/>
              </w:rPr>
              <w:t>Benney</w:t>
            </w:r>
            <w:proofErr w:type="spellEnd"/>
          </w:p>
          <w:p w:rsidR="00E3562E" w:rsidRPr="00E3562E" w:rsidRDefault="00E3562E" w:rsidP="00E3562E">
            <w:pPr>
              <w:pStyle w:val="TextBody"/>
              <w:rPr>
                <w:bCs/>
                <w:sz w:val="22"/>
              </w:rPr>
            </w:pPr>
            <w:r w:rsidRPr="00E3562E">
              <w:rPr>
                <w:bCs/>
                <w:sz w:val="22"/>
              </w:rPr>
              <w:t xml:space="preserve">Tabitha </w:t>
            </w:r>
            <w:proofErr w:type="spellStart"/>
            <w:r w:rsidRPr="00E3562E">
              <w:rPr>
                <w:bCs/>
                <w:sz w:val="22"/>
              </w:rPr>
              <w:t>Benney</w:t>
            </w:r>
            <w:proofErr w:type="spellEnd"/>
            <w:r w:rsidRPr="00E3562E">
              <w:rPr>
                <w:bCs/>
                <w:sz w:val="22"/>
              </w:rPr>
              <w:t xml:space="preserve">, PhD (University of California, Santa Barbara 2013):  Dr. </w:t>
            </w:r>
            <w:proofErr w:type="spellStart"/>
            <w:r w:rsidRPr="00E3562E">
              <w:rPr>
                <w:bCs/>
                <w:sz w:val="22"/>
              </w:rPr>
              <w:t>Benney</w:t>
            </w:r>
            <w:proofErr w:type="spellEnd"/>
            <w:r w:rsidRPr="00E3562E">
              <w:rPr>
                <w:bCs/>
                <w:sz w:val="22"/>
              </w:rPr>
              <w:t xml:space="preserve"> is an Assistant Professor in the Department of Political Science and affiliated faculty in the Environmental and Sustainability Studies Program and the Center on Global Change and Sustainability at the University of Utah.  In Fall 2014, she also began her tenure as the Editor of the Hinckley Journal of Politics.  Prior to joining the department, Prof. </w:t>
            </w:r>
            <w:proofErr w:type="spellStart"/>
            <w:r w:rsidRPr="00E3562E">
              <w:rPr>
                <w:bCs/>
                <w:sz w:val="22"/>
              </w:rPr>
              <w:t>Benney</w:t>
            </w:r>
            <w:proofErr w:type="spellEnd"/>
            <w:r w:rsidRPr="00E3562E">
              <w:rPr>
                <w:bCs/>
                <w:sz w:val="22"/>
              </w:rPr>
              <w:t xml:space="preserve"> was a Junior Program Officer in the Policy and Global Affairs Division of the US National Academy of Sciences.  </w:t>
            </w:r>
          </w:p>
          <w:p w:rsidR="00E3562E" w:rsidRPr="00A328CF" w:rsidRDefault="00E3562E" w:rsidP="00E3562E">
            <w:pPr>
              <w:pStyle w:val="TextBody"/>
              <w:rPr>
                <w:bCs/>
                <w:sz w:val="22"/>
              </w:rPr>
            </w:pPr>
            <w:r w:rsidRPr="00E3562E">
              <w:rPr>
                <w:bCs/>
                <w:sz w:val="22"/>
              </w:rPr>
              <w:t xml:space="preserve">Prof. </w:t>
            </w:r>
            <w:proofErr w:type="spellStart"/>
            <w:r w:rsidRPr="00E3562E">
              <w:rPr>
                <w:bCs/>
                <w:sz w:val="22"/>
              </w:rPr>
              <w:t>Benney</w:t>
            </w:r>
            <w:proofErr w:type="spellEnd"/>
            <w:r w:rsidRPr="00E3562E">
              <w:rPr>
                <w:bCs/>
                <w:sz w:val="22"/>
              </w:rPr>
              <w:t xml:space="preserve"> teaches in the fields of International Relations, International Political Economy, and Energy and Environmental Politics.  Her work has been published in The Review of International Political Economy, The World Financial Review and Wiley Interdisciplinary Reviews: Climate Change.  Her new book entitled, Making Environmental Markets Work:  The Varieties of Capitalism in Emerging Economies was published by </w:t>
            </w:r>
            <w:proofErr w:type="spellStart"/>
            <w:r w:rsidRPr="00E3562E">
              <w:rPr>
                <w:bCs/>
                <w:sz w:val="22"/>
              </w:rPr>
              <w:t>Routledge</w:t>
            </w:r>
            <w:proofErr w:type="spellEnd"/>
            <w:r w:rsidRPr="00E3562E">
              <w:rPr>
                <w:bCs/>
                <w:sz w:val="22"/>
              </w:rPr>
              <w:t xml:space="preserve"> Press in December 2014.</w:t>
            </w:r>
          </w:p>
        </w:tc>
      </w:tr>
    </w:tbl>
    <w:p w:rsidR="00E3562E" w:rsidRDefault="00E3562E" w:rsidP="009E24C9">
      <w:pPr>
        <w:pStyle w:val="TextBody"/>
        <w:rPr>
          <w:bCs/>
        </w:rPr>
      </w:pPr>
    </w:p>
    <w:p w:rsidR="00E3562E" w:rsidRDefault="00E3562E" w:rsidP="009E24C9">
      <w:pPr>
        <w:pStyle w:val="TextBody"/>
        <w:rPr>
          <w:bCs/>
        </w:rPr>
      </w:pPr>
    </w:p>
    <w:p w:rsidR="002A1AAA" w:rsidRDefault="002A1AAA" w:rsidP="009E24C9">
      <w:pPr>
        <w:pStyle w:val="TextBody"/>
        <w:rPr>
          <w:bCs/>
        </w:rPr>
      </w:pPr>
    </w:p>
    <w:p w:rsidR="005B02F2" w:rsidRDefault="002A1AAA" w:rsidP="009E24C9">
      <w:pPr>
        <w:pStyle w:val="TextBody"/>
        <w:rPr>
          <w:bCs/>
        </w:rPr>
      </w:pPr>
      <w:r w:rsidRPr="002A1AAA">
        <w:rPr>
          <w:bCs/>
        </w:rPr>
        <w:t xml:space="preserve">  </w:t>
      </w:r>
    </w:p>
    <w:p w:rsidR="005B02F2" w:rsidRDefault="005B02F2" w:rsidP="009E24C9">
      <w:pPr>
        <w:pStyle w:val="TextBody"/>
        <w:rPr>
          <w:b/>
          <w:bCs/>
        </w:rPr>
        <w:sectPr w:rsidR="005B02F2">
          <w:pgSz w:w="12240" w:h="15840"/>
          <w:pgMar w:top="1440" w:right="1440" w:bottom="1440" w:left="1440" w:header="0" w:footer="0" w:gutter="0"/>
          <w:formProt w:val="0"/>
          <w:bidi/>
          <w:docGrid w:linePitch="240" w:charSpace="-6145"/>
        </w:sectPr>
      </w:pPr>
    </w:p>
    <w:p w:rsidR="009E24C9" w:rsidRPr="00F27BB0" w:rsidRDefault="009E24C9" w:rsidP="009E24C9">
      <w:pPr>
        <w:pStyle w:val="TextBody"/>
        <w:rPr>
          <w:b/>
          <w:bCs/>
          <w:u w:val="single"/>
        </w:rPr>
      </w:pPr>
      <w:r w:rsidRPr="00F27BB0">
        <w:rPr>
          <w:b/>
          <w:bCs/>
          <w:u w:val="single"/>
        </w:rPr>
        <w:t>Sprout Committee (5 members, rolling 2-year terms)</w:t>
      </w:r>
    </w:p>
    <w:p w:rsidR="00AA394C" w:rsidRPr="00BC2529" w:rsidRDefault="0028095C" w:rsidP="009E24C9">
      <w:pPr>
        <w:pStyle w:val="TextBody"/>
        <w:rPr>
          <w:bCs/>
        </w:rPr>
      </w:pPr>
      <w:r w:rsidRPr="0028095C">
        <w:rPr>
          <w:bCs/>
        </w:rPr>
        <w:t xml:space="preserve">Continuing members: </w:t>
      </w:r>
      <w:proofErr w:type="spellStart"/>
      <w:r w:rsidR="002B19C6">
        <w:rPr>
          <w:bCs/>
        </w:rPr>
        <w:t>Wil</w:t>
      </w:r>
      <w:proofErr w:type="spellEnd"/>
      <w:r w:rsidR="002B19C6">
        <w:rPr>
          <w:bCs/>
        </w:rPr>
        <w:t xml:space="preserve"> Burns (American University), </w:t>
      </w:r>
      <w:proofErr w:type="spellStart"/>
      <w:r w:rsidR="007D208B">
        <w:rPr>
          <w:bCs/>
        </w:rPr>
        <w:t>Fariborz</w:t>
      </w:r>
      <w:proofErr w:type="spellEnd"/>
      <w:r w:rsidR="007D208B">
        <w:rPr>
          <w:bCs/>
        </w:rPr>
        <w:t xml:space="preserve"> </w:t>
      </w:r>
      <w:proofErr w:type="spellStart"/>
      <w:r w:rsidR="007D208B">
        <w:rPr>
          <w:bCs/>
        </w:rPr>
        <w:t>Zelli</w:t>
      </w:r>
      <w:proofErr w:type="spellEnd"/>
      <w:r w:rsidR="007D208B">
        <w:rPr>
          <w:bCs/>
        </w:rPr>
        <w:t xml:space="preserve"> (Lund University)</w:t>
      </w:r>
    </w:p>
    <w:p w:rsidR="00F27BB0" w:rsidRDefault="00F27BB0" w:rsidP="009E24C9">
      <w:pPr>
        <w:pStyle w:val="TextBody"/>
        <w:rPr>
          <w:b/>
          <w:bCs/>
          <w:i/>
        </w:rPr>
      </w:pPr>
      <w:r w:rsidRPr="00F27BB0">
        <w:rPr>
          <w:b/>
          <w:bCs/>
          <w:i/>
        </w:rPr>
        <w:t>3 (or 4*) vacancies, 4 c</w:t>
      </w:r>
      <w:r w:rsidR="0028095C" w:rsidRPr="00F27BB0">
        <w:rPr>
          <w:b/>
          <w:bCs/>
          <w:i/>
        </w:rPr>
        <w:t>andidates</w:t>
      </w:r>
    </w:p>
    <w:p w:rsidR="00962A62" w:rsidRPr="00F27BB0" w:rsidRDefault="009C59DE" w:rsidP="009E24C9">
      <w:pPr>
        <w:pStyle w:val="TextBody"/>
        <w:rPr>
          <w:b/>
          <w:bCs/>
          <w:i/>
        </w:rPr>
      </w:pPr>
      <w:r>
        <w:rPr>
          <w:bCs/>
        </w:rPr>
        <w:t xml:space="preserve">*Note: If </w:t>
      </w:r>
      <w:proofErr w:type="spellStart"/>
      <w:r>
        <w:rPr>
          <w:bCs/>
        </w:rPr>
        <w:t>Fariborz</w:t>
      </w:r>
      <w:proofErr w:type="spellEnd"/>
      <w:r>
        <w:rPr>
          <w:bCs/>
        </w:rPr>
        <w:t xml:space="preserve"> </w:t>
      </w:r>
      <w:proofErr w:type="spellStart"/>
      <w:r>
        <w:rPr>
          <w:bCs/>
        </w:rPr>
        <w:t>Zelli</w:t>
      </w:r>
      <w:proofErr w:type="spellEnd"/>
      <w:r>
        <w:rPr>
          <w:bCs/>
        </w:rPr>
        <w:t xml:space="preserve"> is confirmed as Vice-Chair, he will step down from Sprout. Please select your top three choices for candidates for Sprout with an X. Please indicate if you are in support of the fourth candidate joining the Committee (if needed) with a “4” beside his/her name.</w:t>
      </w:r>
    </w:p>
    <w:tbl>
      <w:tblPr>
        <w:tblStyle w:val="TableGrid"/>
        <w:tblW w:w="11057" w:type="dxa"/>
        <w:tblInd w:w="-743" w:type="dxa"/>
        <w:tblLook w:val="00BF"/>
      </w:tblPr>
      <w:tblGrid>
        <w:gridCol w:w="851"/>
        <w:gridCol w:w="10206"/>
      </w:tblGrid>
      <w:tr w:rsidR="00CF0AA2">
        <w:tc>
          <w:tcPr>
            <w:tcW w:w="851" w:type="dxa"/>
          </w:tcPr>
          <w:p w:rsidR="00CF0AA2" w:rsidRDefault="00CF0AA2" w:rsidP="00F94318">
            <w:pPr>
              <w:pStyle w:val="TextBody"/>
              <w:pBdr>
                <w:top w:val="none" w:sz="0" w:space="0" w:color="auto"/>
                <w:left w:val="none" w:sz="0" w:space="0" w:color="auto"/>
                <w:bottom w:val="none" w:sz="0" w:space="0" w:color="auto"/>
                <w:right w:val="none" w:sz="0" w:space="0" w:color="auto"/>
              </w:pBdr>
              <w:rPr>
                <w:bCs/>
              </w:rPr>
            </w:pPr>
          </w:p>
        </w:tc>
        <w:tc>
          <w:tcPr>
            <w:tcW w:w="10206" w:type="dxa"/>
          </w:tcPr>
          <w:p w:rsidR="00BC2529" w:rsidRPr="00BC2529" w:rsidRDefault="00BC2529" w:rsidP="00BC2529">
            <w:pPr>
              <w:pStyle w:val="TextBody"/>
              <w:rPr>
                <w:bCs/>
                <w:sz w:val="22"/>
              </w:rPr>
            </w:pPr>
            <w:r w:rsidRPr="00493AA9">
              <w:rPr>
                <w:bCs/>
              </w:rPr>
              <w:t xml:space="preserve">(1) Josh </w:t>
            </w:r>
            <w:proofErr w:type="spellStart"/>
            <w:r w:rsidRPr="00493AA9">
              <w:rPr>
                <w:bCs/>
              </w:rPr>
              <w:t>Gellers</w:t>
            </w:r>
            <w:proofErr w:type="spellEnd"/>
          </w:p>
          <w:p w:rsidR="00CF0AA2" w:rsidRPr="00BC2529" w:rsidRDefault="00BC2529" w:rsidP="00BB5408">
            <w:pPr>
              <w:pStyle w:val="TextBody"/>
              <w:rPr>
                <w:bCs/>
                <w:sz w:val="22"/>
              </w:rPr>
            </w:pPr>
            <w:r w:rsidRPr="00CF0AA2">
              <w:rPr>
                <w:bCs/>
                <w:sz w:val="22"/>
              </w:rPr>
              <w:t xml:space="preserve">Josh </w:t>
            </w:r>
            <w:proofErr w:type="spellStart"/>
            <w:r w:rsidRPr="00CF0AA2">
              <w:rPr>
                <w:bCs/>
                <w:sz w:val="22"/>
              </w:rPr>
              <w:t>Gellers</w:t>
            </w:r>
            <w:proofErr w:type="spellEnd"/>
            <w:r w:rsidRPr="00CF0AA2">
              <w:rPr>
                <w:bCs/>
                <w:sz w:val="22"/>
              </w:rPr>
              <w:t xml:space="preserve">, PhD, </w:t>
            </w:r>
            <w:proofErr w:type="spellStart"/>
            <w:r w:rsidRPr="00CF0AA2">
              <w:rPr>
                <w:bCs/>
                <w:sz w:val="22"/>
              </w:rPr>
              <w:t>LEED</w:t>
            </w:r>
            <w:proofErr w:type="spellEnd"/>
            <w:r w:rsidRPr="00CF0AA2">
              <w:rPr>
                <w:bCs/>
                <w:sz w:val="22"/>
              </w:rPr>
              <w:t xml:space="preserve"> Green Associate, is an Assistant Professor in the Department of Political Science and Public Administration at the University of North Florida and Honorary Fellow at the </w:t>
            </w:r>
            <w:proofErr w:type="spellStart"/>
            <w:r w:rsidRPr="00CF0AA2">
              <w:rPr>
                <w:bCs/>
                <w:sz w:val="22"/>
              </w:rPr>
              <w:t>Southasia</w:t>
            </w:r>
            <w:proofErr w:type="spellEnd"/>
            <w:r w:rsidRPr="00CF0AA2">
              <w:rPr>
                <w:bCs/>
                <w:sz w:val="22"/>
              </w:rPr>
              <w:t xml:space="preserve"> Institute of Advanced Studies in Nepal. His research focuses on environmental law and policy in general, and environmental rights in particular. Josh’s work has appeared in International Environmental Agreements, Journal of Environmental Law and Litigation, Journal of Human Rights and the Environment (forthcoming), Review of Policy Research, and Sustainability Science. He received the 2013 Graduate Student Paper Award from the Environmental Studies Section of ISA. Josh runs </w:t>
            </w:r>
            <w:proofErr w:type="spellStart"/>
            <w:r w:rsidRPr="00CF0AA2">
              <w:rPr>
                <w:bCs/>
                <w:sz w:val="22"/>
              </w:rPr>
              <w:t>Enviro</w:t>
            </w:r>
            <w:proofErr w:type="spellEnd"/>
            <w:r w:rsidRPr="00CF0AA2">
              <w:rPr>
                <w:bCs/>
                <w:sz w:val="22"/>
              </w:rPr>
              <w:t xml:space="preserve"> Rights Map (www.envirorightsmap.org), a free Google maps-based website which catalogs constitutional environmental rights throughout the world. He holds a B.A. in Political Science from the University of Florida, an M.A. in Climate and Society from Columbia University, and an M.A. and Ph.D. in Political Science from </w:t>
            </w:r>
            <w:proofErr w:type="spellStart"/>
            <w:r w:rsidRPr="00CF0AA2">
              <w:rPr>
                <w:bCs/>
                <w:sz w:val="22"/>
              </w:rPr>
              <w:t>UC</w:t>
            </w:r>
            <w:proofErr w:type="spellEnd"/>
            <w:r w:rsidRPr="00CF0AA2">
              <w:rPr>
                <w:bCs/>
                <w:sz w:val="22"/>
              </w:rPr>
              <w:t xml:space="preserve"> Irvine. </w:t>
            </w:r>
          </w:p>
        </w:tc>
      </w:tr>
      <w:tr w:rsidR="00CF0AA2">
        <w:tc>
          <w:tcPr>
            <w:tcW w:w="851" w:type="dxa"/>
          </w:tcPr>
          <w:p w:rsidR="00CF0AA2" w:rsidRDefault="00CF0AA2" w:rsidP="00F94318">
            <w:pPr>
              <w:pStyle w:val="TextBody"/>
              <w:pBdr>
                <w:top w:val="none" w:sz="0" w:space="0" w:color="auto"/>
                <w:left w:val="none" w:sz="0" w:space="0" w:color="auto"/>
                <w:bottom w:val="none" w:sz="0" w:space="0" w:color="auto"/>
                <w:right w:val="none" w:sz="0" w:space="0" w:color="auto"/>
              </w:pBdr>
              <w:rPr>
                <w:bCs/>
              </w:rPr>
            </w:pPr>
          </w:p>
        </w:tc>
        <w:tc>
          <w:tcPr>
            <w:tcW w:w="10206" w:type="dxa"/>
          </w:tcPr>
          <w:p w:rsidR="00BC2529" w:rsidRDefault="00BC2529" w:rsidP="00BC2529">
            <w:pPr>
              <w:pStyle w:val="TextBody"/>
              <w:rPr>
                <w:bCs/>
              </w:rPr>
            </w:pPr>
            <w:r>
              <w:rPr>
                <w:bCs/>
              </w:rPr>
              <w:t>(2) Raul Pacheco-Vega</w:t>
            </w:r>
          </w:p>
          <w:p w:rsidR="00CF0AA2" w:rsidRPr="00BC2529" w:rsidRDefault="00BC2529" w:rsidP="00BB5408">
            <w:pPr>
              <w:pStyle w:val="TextBody"/>
              <w:rPr>
                <w:bCs/>
                <w:sz w:val="22"/>
              </w:rPr>
            </w:pPr>
            <w:r w:rsidRPr="00BC2529">
              <w:rPr>
                <w:bCs/>
                <w:sz w:val="22"/>
              </w:rPr>
              <w:t xml:space="preserve">Raul Pacheco-Vega is an Assistant Professor in the Public Administration Division of the Centre for Economic Research and Teaching, </w:t>
            </w:r>
            <w:proofErr w:type="spellStart"/>
            <w:r w:rsidRPr="00BC2529">
              <w:rPr>
                <w:bCs/>
                <w:sz w:val="22"/>
              </w:rPr>
              <w:t>CIDE</w:t>
            </w:r>
            <w:proofErr w:type="spellEnd"/>
            <w:r w:rsidRPr="00BC2529">
              <w:rPr>
                <w:bCs/>
                <w:sz w:val="22"/>
              </w:rPr>
              <w:t xml:space="preserve"> (Centro de </w:t>
            </w:r>
            <w:proofErr w:type="spellStart"/>
            <w:r w:rsidRPr="00BC2529">
              <w:rPr>
                <w:bCs/>
                <w:sz w:val="22"/>
              </w:rPr>
              <w:t>Investigacion</w:t>
            </w:r>
            <w:proofErr w:type="spellEnd"/>
            <w:r w:rsidRPr="00BC2529">
              <w:rPr>
                <w:bCs/>
                <w:sz w:val="22"/>
              </w:rPr>
              <w:t xml:space="preserve"> y </w:t>
            </w:r>
            <w:proofErr w:type="spellStart"/>
            <w:r w:rsidRPr="00BC2529">
              <w:rPr>
                <w:bCs/>
                <w:sz w:val="22"/>
              </w:rPr>
              <w:t>Docencia</w:t>
            </w:r>
            <w:proofErr w:type="spellEnd"/>
            <w:r w:rsidRPr="00BC2529">
              <w:rPr>
                <w:bCs/>
                <w:sz w:val="22"/>
              </w:rPr>
              <w:t xml:space="preserve"> </w:t>
            </w:r>
            <w:proofErr w:type="spellStart"/>
            <w:r w:rsidRPr="00BC2529">
              <w:rPr>
                <w:bCs/>
                <w:sz w:val="22"/>
              </w:rPr>
              <w:t>Economicas</w:t>
            </w:r>
            <w:proofErr w:type="spellEnd"/>
            <w:r w:rsidRPr="00BC2529">
              <w:rPr>
                <w:bCs/>
                <w:sz w:val="22"/>
              </w:rPr>
              <w:t xml:space="preserve">, </w:t>
            </w:r>
            <w:proofErr w:type="spellStart"/>
            <w:r w:rsidRPr="00BC2529">
              <w:rPr>
                <w:bCs/>
                <w:sz w:val="22"/>
              </w:rPr>
              <w:t>CIDE</w:t>
            </w:r>
            <w:proofErr w:type="spellEnd"/>
            <w:r w:rsidRPr="00BC2529">
              <w:rPr>
                <w:bCs/>
                <w:sz w:val="22"/>
              </w:rPr>
              <w:t xml:space="preserve">, AC) based out of </w:t>
            </w:r>
            <w:proofErr w:type="spellStart"/>
            <w:r w:rsidRPr="00BC2529">
              <w:rPr>
                <w:bCs/>
                <w:sz w:val="22"/>
              </w:rPr>
              <w:t>CIDE</w:t>
            </w:r>
            <w:proofErr w:type="spellEnd"/>
            <w:r w:rsidRPr="00BC2529">
              <w:rPr>
                <w:bCs/>
                <w:sz w:val="22"/>
              </w:rPr>
              <w:t xml:space="preserve"> Region Centro in Aguascalientes, Mexico. His research is interdisciplinary, with a specialization in comparative public policy, global sanitation and water governance, and is Associate Editor of the </w:t>
            </w:r>
            <w:r w:rsidRPr="00BC2529">
              <w:rPr>
                <w:bCs/>
                <w:i/>
                <w:sz w:val="22"/>
              </w:rPr>
              <w:t>Journal of Environmental Sciences and Studies</w:t>
            </w:r>
            <w:r w:rsidRPr="00BC2529">
              <w:rPr>
                <w:bCs/>
                <w:sz w:val="22"/>
              </w:rPr>
              <w:t xml:space="preserve"> and has served on the Executive Committee of ISA-</w:t>
            </w:r>
            <w:proofErr w:type="spellStart"/>
            <w:r w:rsidRPr="00BC2529">
              <w:rPr>
                <w:bCs/>
                <w:sz w:val="22"/>
              </w:rPr>
              <w:t>ESS</w:t>
            </w:r>
            <w:proofErr w:type="spellEnd"/>
            <w:r w:rsidRPr="00BC2529">
              <w:rPr>
                <w:bCs/>
                <w:sz w:val="22"/>
              </w:rPr>
              <w:t xml:space="preserve"> from 2013 to 2015. Raul also sits on the editorial boards of </w:t>
            </w:r>
            <w:r w:rsidRPr="00BC2529">
              <w:rPr>
                <w:bCs/>
                <w:i/>
                <w:sz w:val="22"/>
              </w:rPr>
              <w:t>Global Environmental Politics</w:t>
            </w:r>
            <w:r w:rsidRPr="00BC2529">
              <w:rPr>
                <w:bCs/>
                <w:sz w:val="22"/>
              </w:rPr>
              <w:t xml:space="preserve">, </w:t>
            </w:r>
            <w:r w:rsidRPr="00BC2529">
              <w:rPr>
                <w:bCs/>
                <w:i/>
                <w:sz w:val="22"/>
              </w:rPr>
              <w:t>Water International</w:t>
            </w:r>
            <w:r w:rsidRPr="00BC2529">
              <w:rPr>
                <w:bCs/>
                <w:sz w:val="22"/>
              </w:rPr>
              <w:t xml:space="preserve">, </w:t>
            </w:r>
            <w:r w:rsidRPr="00BC2529">
              <w:rPr>
                <w:bCs/>
                <w:i/>
                <w:sz w:val="22"/>
              </w:rPr>
              <w:t>Journal of Environmental Sciences and Studies</w:t>
            </w:r>
            <w:r w:rsidRPr="00BC2529">
              <w:rPr>
                <w:bCs/>
                <w:sz w:val="22"/>
              </w:rPr>
              <w:t xml:space="preserve"> and </w:t>
            </w:r>
            <w:r w:rsidRPr="00BC2529">
              <w:rPr>
                <w:bCs/>
                <w:i/>
                <w:sz w:val="22"/>
              </w:rPr>
              <w:t>URBANA: Urban Affairs and Policy Research</w:t>
            </w:r>
            <w:r w:rsidRPr="00BC2529">
              <w:rPr>
                <w:bCs/>
                <w:sz w:val="22"/>
              </w:rPr>
              <w:t>.</w:t>
            </w:r>
          </w:p>
        </w:tc>
      </w:tr>
      <w:tr w:rsidR="00CF0AA2">
        <w:tc>
          <w:tcPr>
            <w:tcW w:w="851" w:type="dxa"/>
          </w:tcPr>
          <w:p w:rsidR="00CF0AA2" w:rsidRDefault="00CF0AA2" w:rsidP="00F94318">
            <w:pPr>
              <w:pStyle w:val="TextBody"/>
              <w:pBdr>
                <w:top w:val="none" w:sz="0" w:space="0" w:color="auto"/>
                <w:left w:val="none" w:sz="0" w:space="0" w:color="auto"/>
                <w:bottom w:val="none" w:sz="0" w:space="0" w:color="auto"/>
                <w:right w:val="none" w:sz="0" w:space="0" w:color="auto"/>
              </w:pBdr>
              <w:rPr>
                <w:bCs/>
              </w:rPr>
            </w:pPr>
          </w:p>
        </w:tc>
        <w:tc>
          <w:tcPr>
            <w:tcW w:w="10206" w:type="dxa"/>
          </w:tcPr>
          <w:p w:rsidR="00BC2529" w:rsidRDefault="00BC2529" w:rsidP="00BC2529">
            <w:pPr>
              <w:pStyle w:val="TextBody"/>
              <w:rPr>
                <w:bCs/>
              </w:rPr>
            </w:pPr>
            <w:r>
              <w:rPr>
                <w:bCs/>
              </w:rPr>
              <w:t xml:space="preserve">(3) Rachel Tiller </w:t>
            </w:r>
          </w:p>
          <w:p w:rsidR="00CF0AA2" w:rsidRDefault="00D31FE4" w:rsidP="00BC2529">
            <w:pPr>
              <w:pStyle w:val="TextBody"/>
              <w:rPr>
                <w:bCs/>
              </w:rPr>
            </w:pPr>
            <w:r>
              <w:rPr>
                <w:bCs/>
                <w:sz w:val="22"/>
              </w:rPr>
              <w:t>Dr.</w:t>
            </w:r>
            <w:r w:rsidR="00BC2529" w:rsidRPr="00D31FE4">
              <w:rPr>
                <w:bCs/>
                <w:sz w:val="22"/>
              </w:rPr>
              <w:t xml:space="preserve"> Tiller holds a PhD in Political Science from the Norwegian University of Science and Technology (</w:t>
            </w:r>
            <w:proofErr w:type="spellStart"/>
            <w:r w:rsidR="00BC2529" w:rsidRPr="00D31FE4">
              <w:rPr>
                <w:bCs/>
                <w:sz w:val="22"/>
              </w:rPr>
              <w:t>NTNU</w:t>
            </w:r>
            <w:proofErr w:type="spellEnd"/>
            <w:r w:rsidR="00BC2529" w:rsidRPr="00D31FE4">
              <w:rPr>
                <w:bCs/>
                <w:sz w:val="22"/>
              </w:rPr>
              <w:t xml:space="preserve">) on regime analysis in the North East Atlantic under future scenarios of a changing resource base. She currently works at the research institute </w:t>
            </w:r>
            <w:proofErr w:type="spellStart"/>
            <w:r w:rsidR="00BC2529" w:rsidRPr="00D31FE4">
              <w:rPr>
                <w:bCs/>
                <w:sz w:val="22"/>
              </w:rPr>
              <w:t>SINTEF</w:t>
            </w:r>
            <w:proofErr w:type="spellEnd"/>
            <w:r w:rsidR="00BC2529" w:rsidRPr="00D31FE4">
              <w:rPr>
                <w:bCs/>
                <w:sz w:val="22"/>
              </w:rPr>
              <w:t xml:space="preserve">, where her work centers on marine and coastal interdisciplinary research at all levels of analysis, from local stakeholders to international regimes. Her expertise is in governance, policy mitigation and stakeholder adaptation, stakeholder driven future scenario building and qualitative based/quantitative output methodologies of Systems Thinking and Bayesian Belief Networks. Her background also includes valuable experience working in international and inter-disciplinary project consortiums, both national and international, on a variety of topics related to anthropogenic and climatic changes to the marine environment that has an influence on stakeholders. She is a Fulbright Scholar and a recipient of the </w:t>
            </w:r>
            <w:proofErr w:type="spellStart"/>
            <w:r w:rsidR="00BC2529" w:rsidRPr="00D31FE4">
              <w:rPr>
                <w:bCs/>
                <w:sz w:val="22"/>
              </w:rPr>
              <w:t>Leiv</w:t>
            </w:r>
            <w:proofErr w:type="spellEnd"/>
            <w:r w:rsidR="00BC2529" w:rsidRPr="00D31FE4">
              <w:rPr>
                <w:bCs/>
                <w:sz w:val="22"/>
              </w:rPr>
              <w:t xml:space="preserve"> </w:t>
            </w:r>
            <w:proofErr w:type="spellStart"/>
            <w:r w:rsidR="00BC2529" w:rsidRPr="00D31FE4">
              <w:rPr>
                <w:bCs/>
                <w:sz w:val="22"/>
              </w:rPr>
              <w:t>Eirksson</w:t>
            </w:r>
            <w:proofErr w:type="spellEnd"/>
            <w:r w:rsidR="00BC2529" w:rsidRPr="00D31FE4">
              <w:rPr>
                <w:bCs/>
                <w:sz w:val="22"/>
              </w:rPr>
              <w:t xml:space="preserve"> Mobility Fund for 2011-2012 for an inter-disciplinary project in Southern California on building management scenarios about the effects of offshore aquaculture on stakeholders in the area. She is furthermore Operational Leader for the EU project OCEAN-CERTAIN, Coordinator of the Gemini Center for Sustainable Fisheries, </w:t>
            </w:r>
            <w:proofErr w:type="spellStart"/>
            <w:r w:rsidR="00BC2529" w:rsidRPr="00D31FE4">
              <w:rPr>
                <w:bCs/>
                <w:sz w:val="22"/>
              </w:rPr>
              <w:t>GeminiFish</w:t>
            </w:r>
            <w:proofErr w:type="spellEnd"/>
            <w:r w:rsidR="00BC2529" w:rsidRPr="00D31FE4">
              <w:rPr>
                <w:bCs/>
                <w:sz w:val="22"/>
              </w:rPr>
              <w:t xml:space="preserve"> and finally, the webmaster for the </w:t>
            </w:r>
            <w:proofErr w:type="spellStart"/>
            <w:r w:rsidR="00BC2529" w:rsidRPr="00D31FE4">
              <w:rPr>
                <w:bCs/>
                <w:sz w:val="22"/>
              </w:rPr>
              <w:t>ESS</w:t>
            </w:r>
            <w:proofErr w:type="spellEnd"/>
            <w:r w:rsidR="00BC2529" w:rsidRPr="00D31FE4">
              <w:rPr>
                <w:bCs/>
                <w:sz w:val="22"/>
              </w:rPr>
              <w:t xml:space="preserve"> website.</w:t>
            </w:r>
          </w:p>
        </w:tc>
      </w:tr>
      <w:tr w:rsidR="00D31FE4">
        <w:tc>
          <w:tcPr>
            <w:tcW w:w="851" w:type="dxa"/>
          </w:tcPr>
          <w:p w:rsidR="00D31FE4" w:rsidRDefault="00D31FE4" w:rsidP="00F94318">
            <w:pPr>
              <w:pStyle w:val="TextBody"/>
              <w:pBdr>
                <w:top w:val="none" w:sz="0" w:space="0" w:color="auto"/>
                <w:left w:val="none" w:sz="0" w:space="0" w:color="auto"/>
                <w:bottom w:val="none" w:sz="0" w:space="0" w:color="auto"/>
                <w:right w:val="none" w:sz="0" w:space="0" w:color="auto"/>
              </w:pBdr>
              <w:rPr>
                <w:bCs/>
              </w:rPr>
            </w:pPr>
          </w:p>
        </w:tc>
        <w:tc>
          <w:tcPr>
            <w:tcW w:w="10206" w:type="dxa"/>
          </w:tcPr>
          <w:p w:rsidR="00D31FE4" w:rsidRDefault="00D31FE4" w:rsidP="00D31FE4">
            <w:pPr>
              <w:pStyle w:val="TextBody"/>
              <w:rPr>
                <w:bCs/>
              </w:rPr>
            </w:pPr>
            <w:r>
              <w:rPr>
                <w:bCs/>
              </w:rPr>
              <w:t xml:space="preserve">(4) </w:t>
            </w:r>
            <w:proofErr w:type="spellStart"/>
            <w:r>
              <w:rPr>
                <w:bCs/>
              </w:rPr>
              <w:t>Fengshi</w:t>
            </w:r>
            <w:proofErr w:type="spellEnd"/>
            <w:r>
              <w:rPr>
                <w:bCs/>
              </w:rPr>
              <w:t xml:space="preserve"> Wu</w:t>
            </w:r>
          </w:p>
          <w:p w:rsidR="00D31FE4" w:rsidRDefault="00D31FE4" w:rsidP="00D31FE4">
            <w:pPr>
              <w:pStyle w:val="TextBody"/>
              <w:rPr>
                <w:bCs/>
              </w:rPr>
            </w:pPr>
            <w:proofErr w:type="spellStart"/>
            <w:r w:rsidRPr="00D31FE4">
              <w:rPr>
                <w:bCs/>
                <w:sz w:val="22"/>
              </w:rPr>
              <w:t>Fengshi</w:t>
            </w:r>
            <w:proofErr w:type="spellEnd"/>
            <w:r w:rsidRPr="00D31FE4">
              <w:rPr>
                <w:bCs/>
                <w:sz w:val="22"/>
              </w:rPr>
              <w:t xml:space="preserve"> Wu (BA from Peking University, PhD from University of Maryland), Associate Professor, is specialized in social forces in global politics and governance, environmental politics, and political transition in China. She is a leading expert on China’s environmental politics and social activism. Before joining </w:t>
            </w:r>
            <w:proofErr w:type="spellStart"/>
            <w:r w:rsidRPr="00D31FE4">
              <w:rPr>
                <w:bCs/>
                <w:sz w:val="22"/>
              </w:rPr>
              <w:t>Rajaratnam</w:t>
            </w:r>
            <w:proofErr w:type="spellEnd"/>
            <w:r w:rsidRPr="00D31FE4">
              <w:rPr>
                <w:bCs/>
                <w:sz w:val="22"/>
              </w:rPr>
              <w:t xml:space="preserve"> School of International Studies, </w:t>
            </w:r>
            <w:proofErr w:type="spellStart"/>
            <w:r w:rsidRPr="00D31FE4">
              <w:rPr>
                <w:bCs/>
                <w:sz w:val="22"/>
              </w:rPr>
              <w:t>Nanyang</w:t>
            </w:r>
            <w:proofErr w:type="spellEnd"/>
            <w:r w:rsidRPr="00D31FE4">
              <w:rPr>
                <w:bCs/>
                <w:sz w:val="22"/>
              </w:rPr>
              <w:t xml:space="preserve"> Technological University, in Singapore, she taught at the Chinese University of Hong Kong (2005-2013) and was visiting fellow at the Harvard-</w:t>
            </w:r>
            <w:proofErr w:type="spellStart"/>
            <w:r w:rsidRPr="00D31FE4">
              <w:rPr>
                <w:bCs/>
                <w:sz w:val="22"/>
              </w:rPr>
              <w:t>Yenching</w:t>
            </w:r>
            <w:proofErr w:type="spellEnd"/>
            <w:r w:rsidRPr="00D31FE4">
              <w:rPr>
                <w:bCs/>
                <w:sz w:val="22"/>
              </w:rPr>
              <w:t xml:space="preserve"> Institute (2008-09). She was among the inaugural class of graduate fellows of the American Academy of Political and Social Sciences (2004). Her recent publications include “Environmental Activism and Protest in East Asia” (in Graeme Lang and Paul Harris ed. </w:t>
            </w:r>
            <w:proofErr w:type="spellStart"/>
            <w:r w:rsidRPr="00D31FE4">
              <w:rPr>
                <w:bCs/>
                <w:i/>
                <w:sz w:val="22"/>
              </w:rPr>
              <w:t>Routledge</w:t>
            </w:r>
            <w:proofErr w:type="spellEnd"/>
            <w:r w:rsidRPr="00D31FE4">
              <w:rPr>
                <w:bCs/>
                <w:i/>
                <w:sz w:val="22"/>
              </w:rPr>
              <w:t xml:space="preserve"> Handbook of Environment and Society in Asia</w:t>
            </w:r>
            <w:r w:rsidRPr="00D31FE4">
              <w:rPr>
                <w:bCs/>
                <w:sz w:val="22"/>
              </w:rPr>
              <w:t>, 2014), “Sino-American Environmental Relations: The Potential of Trans-Societal Linkages” (</w:t>
            </w:r>
            <w:r w:rsidRPr="00D31FE4">
              <w:rPr>
                <w:bCs/>
                <w:i/>
                <w:sz w:val="22"/>
              </w:rPr>
              <w:t>Issues and Studies</w:t>
            </w:r>
            <w:r w:rsidRPr="00D31FE4">
              <w:rPr>
                <w:bCs/>
                <w:sz w:val="22"/>
              </w:rPr>
              <w:t>. Vol. 49/3, 2013), “Environmental Activism in Provincial China: Comparative Evidence from Guangdong and Guangxi” (</w:t>
            </w:r>
            <w:r w:rsidRPr="00D31FE4">
              <w:rPr>
                <w:bCs/>
                <w:i/>
                <w:sz w:val="22"/>
              </w:rPr>
              <w:t>Journal of Environmental Policy and Planning</w:t>
            </w:r>
            <w:r w:rsidRPr="00D31FE4">
              <w:rPr>
                <w:bCs/>
                <w:sz w:val="22"/>
              </w:rPr>
              <w:t>, Vol. 15/1, 2012: 89-108), “Graduated Control and Beyond: The Evolving Governance over Social Organizations in China” (</w:t>
            </w:r>
            <w:r w:rsidRPr="00D31FE4">
              <w:rPr>
                <w:bCs/>
                <w:i/>
                <w:sz w:val="22"/>
              </w:rPr>
              <w:t>China Perspectives</w:t>
            </w:r>
            <w:r w:rsidRPr="00D31FE4">
              <w:rPr>
                <w:bCs/>
                <w:sz w:val="22"/>
              </w:rPr>
              <w:t>, Vol. 2012/3: 9-17), “Strategic State Engagement in Transnational Activism: AIDS Prevention in China” (</w:t>
            </w:r>
            <w:r w:rsidRPr="00D31FE4">
              <w:rPr>
                <w:bCs/>
                <w:i/>
                <w:sz w:val="22"/>
              </w:rPr>
              <w:t>Journal of Contemporary China</w:t>
            </w:r>
            <w:r w:rsidRPr="00D31FE4">
              <w:rPr>
                <w:bCs/>
                <w:sz w:val="22"/>
              </w:rPr>
              <w:t>, Vol. 20, 2011; 621-637), “Environmental Politics in China: An Issue Area in Review” (</w:t>
            </w:r>
            <w:r w:rsidRPr="00D31FE4">
              <w:rPr>
                <w:bCs/>
                <w:i/>
                <w:sz w:val="22"/>
              </w:rPr>
              <w:t>Journal of Chinese Political Science</w:t>
            </w:r>
            <w:r w:rsidRPr="00D31FE4">
              <w:rPr>
                <w:bCs/>
                <w:sz w:val="22"/>
              </w:rPr>
              <w:t>, Vol. 14, No. 4, 2009: 383-406), “Global Regime Formation or Complex Institution Building? The Principled Content of International River Agreements.” (</w:t>
            </w:r>
            <w:r w:rsidRPr="00D31FE4">
              <w:rPr>
                <w:bCs/>
                <w:i/>
                <w:sz w:val="22"/>
              </w:rPr>
              <w:t>International Studies Quarterly</w:t>
            </w:r>
            <w:r w:rsidRPr="00D31FE4">
              <w:rPr>
                <w:bCs/>
                <w:sz w:val="22"/>
              </w:rPr>
              <w:t>, Vol. 50, No. 2, 2006: 263-285)</w:t>
            </w:r>
            <w:r w:rsidRPr="008D77EE">
              <w:rPr>
                <w:bCs/>
              </w:rPr>
              <w:t>.</w:t>
            </w:r>
          </w:p>
        </w:tc>
      </w:tr>
    </w:tbl>
    <w:p w:rsidR="00CF0AA2" w:rsidRDefault="00CF0AA2" w:rsidP="00493AA9">
      <w:pPr>
        <w:pStyle w:val="TextBody"/>
        <w:rPr>
          <w:bCs/>
        </w:rPr>
      </w:pPr>
    </w:p>
    <w:p w:rsidR="00CF0AA2" w:rsidRDefault="00CF0AA2" w:rsidP="00493AA9">
      <w:pPr>
        <w:pStyle w:val="TextBody"/>
        <w:rPr>
          <w:bCs/>
        </w:rPr>
      </w:pPr>
    </w:p>
    <w:p w:rsidR="00D22501" w:rsidRDefault="00D22501" w:rsidP="00493AA9">
      <w:pPr>
        <w:pStyle w:val="TextBody"/>
        <w:rPr>
          <w:bCs/>
        </w:rPr>
      </w:pPr>
    </w:p>
    <w:p w:rsidR="00597D33" w:rsidRDefault="00597D33" w:rsidP="00493AA9">
      <w:pPr>
        <w:pStyle w:val="TextBody"/>
        <w:rPr>
          <w:bCs/>
        </w:rPr>
      </w:pPr>
    </w:p>
    <w:p w:rsidR="00597D33" w:rsidRDefault="00597D33" w:rsidP="00597D33">
      <w:pPr>
        <w:pStyle w:val="TextBody"/>
        <w:rPr>
          <w:bCs/>
        </w:rPr>
      </w:pPr>
      <w:r w:rsidRPr="00597D33">
        <w:rPr>
          <w:bCs/>
        </w:rPr>
        <w:t xml:space="preserve"> </w:t>
      </w:r>
    </w:p>
    <w:p w:rsidR="008D77EE" w:rsidRDefault="008D77EE" w:rsidP="00597D33">
      <w:pPr>
        <w:pStyle w:val="TextBody"/>
        <w:rPr>
          <w:bCs/>
        </w:rPr>
      </w:pPr>
    </w:p>
    <w:p w:rsidR="00597D33" w:rsidRPr="00597D33" w:rsidRDefault="008D77EE" w:rsidP="00597D33">
      <w:pPr>
        <w:pStyle w:val="TextBody"/>
        <w:rPr>
          <w:bCs/>
        </w:rPr>
      </w:pPr>
      <w:r w:rsidRPr="008D77EE">
        <w:rPr>
          <w:bCs/>
        </w:rPr>
        <w:t xml:space="preserve"> </w:t>
      </w:r>
    </w:p>
    <w:p w:rsidR="00493AA9" w:rsidRPr="00493AA9" w:rsidRDefault="00096FD5" w:rsidP="00493AA9">
      <w:pPr>
        <w:pStyle w:val="TextBody"/>
        <w:rPr>
          <w:bCs/>
        </w:rPr>
        <w:sectPr w:rsidR="00493AA9" w:rsidRPr="00493AA9">
          <w:pgSz w:w="12240" w:h="15840"/>
          <w:pgMar w:top="1440" w:right="1440" w:bottom="1440" w:left="1440" w:header="0" w:footer="0" w:gutter="0"/>
          <w:formProt w:val="0"/>
          <w:bidi/>
          <w:docGrid w:linePitch="240" w:charSpace="-6145"/>
        </w:sectPr>
      </w:pPr>
      <w:r w:rsidRPr="00096FD5">
        <w:rPr>
          <w:bCs/>
        </w:rPr>
        <w:t xml:space="preserve"> </w:t>
      </w:r>
    </w:p>
    <w:p w:rsidR="009E24C9" w:rsidRDefault="009E24C9" w:rsidP="00493AA9">
      <w:pPr>
        <w:pStyle w:val="TextBody"/>
        <w:rPr>
          <w:b/>
          <w:bCs/>
        </w:rPr>
      </w:pPr>
      <w:r w:rsidRPr="009C59DE">
        <w:rPr>
          <w:b/>
          <w:bCs/>
          <w:u w:val="single"/>
        </w:rPr>
        <w:t>Representative to the Global Environmental Politics editorial board (3-year term)</w:t>
      </w:r>
    </w:p>
    <w:p w:rsidR="00AA394C" w:rsidRDefault="00AA394C">
      <w:pPr>
        <w:pStyle w:val="TextBody"/>
        <w:rPr>
          <w:b/>
          <w:bCs/>
          <w:i/>
        </w:rPr>
      </w:pPr>
    </w:p>
    <w:p w:rsidR="00D90977" w:rsidRPr="00AA394C" w:rsidRDefault="009C59DE">
      <w:pPr>
        <w:pStyle w:val="TextBody"/>
        <w:rPr>
          <w:b/>
          <w:bCs/>
          <w:i/>
        </w:rPr>
      </w:pPr>
      <w:r>
        <w:rPr>
          <w:b/>
          <w:bCs/>
          <w:i/>
        </w:rPr>
        <w:t>1 vacancy, 1 candidate</w:t>
      </w:r>
      <w:r w:rsidR="00D90977" w:rsidRPr="00D90977">
        <w:rPr>
          <w:b/>
          <w:bCs/>
          <w:i/>
        </w:rPr>
        <w:t>:</w:t>
      </w:r>
    </w:p>
    <w:tbl>
      <w:tblPr>
        <w:tblStyle w:val="TableGrid"/>
        <w:tblW w:w="11057" w:type="dxa"/>
        <w:tblInd w:w="-743" w:type="dxa"/>
        <w:tblLook w:val="00BF"/>
      </w:tblPr>
      <w:tblGrid>
        <w:gridCol w:w="851"/>
        <w:gridCol w:w="10206"/>
      </w:tblGrid>
      <w:tr w:rsidR="00014BEA">
        <w:tc>
          <w:tcPr>
            <w:tcW w:w="851" w:type="dxa"/>
          </w:tcPr>
          <w:p w:rsidR="00014BEA" w:rsidRDefault="00014BEA" w:rsidP="00F94318">
            <w:pPr>
              <w:pStyle w:val="TextBody"/>
              <w:pBdr>
                <w:top w:val="none" w:sz="0" w:space="0" w:color="auto"/>
                <w:left w:val="none" w:sz="0" w:space="0" w:color="auto"/>
                <w:bottom w:val="none" w:sz="0" w:space="0" w:color="auto"/>
                <w:right w:val="none" w:sz="0" w:space="0" w:color="auto"/>
              </w:pBdr>
              <w:rPr>
                <w:bCs/>
              </w:rPr>
            </w:pPr>
          </w:p>
        </w:tc>
        <w:tc>
          <w:tcPr>
            <w:tcW w:w="10206" w:type="dxa"/>
          </w:tcPr>
          <w:p w:rsidR="00014BEA" w:rsidRDefault="00014BEA" w:rsidP="00014BEA">
            <w:pPr>
              <w:pStyle w:val="TextBody"/>
              <w:rPr>
                <w:color w:val="000000"/>
              </w:rPr>
            </w:pPr>
            <w:r>
              <w:rPr>
                <w:color w:val="000000"/>
              </w:rPr>
              <w:t>(1) Mark Axelrod</w:t>
            </w:r>
          </w:p>
          <w:p w:rsidR="00014BEA" w:rsidRPr="00014BEA" w:rsidRDefault="00014BEA" w:rsidP="00014BEA">
            <w:pPr>
              <w:pStyle w:val="TextBody"/>
              <w:rPr>
                <w:color w:val="000000"/>
                <w:sz w:val="22"/>
              </w:rPr>
            </w:pPr>
            <w:r w:rsidRPr="00014BEA">
              <w:rPr>
                <w:color w:val="000000"/>
                <w:sz w:val="22"/>
              </w:rPr>
              <w:t>Mark Axelrod is Associate Professor in Michigan State University’s James Madison College (public affairs) and Department of Fisheries &amp; Wildlife. He holds a PhD in Political Science from Duke University, and a JD from Stanford University.</w:t>
            </w:r>
          </w:p>
          <w:p w:rsidR="00014BEA" w:rsidRPr="00014BEA" w:rsidRDefault="00014BEA" w:rsidP="00014BEA">
            <w:pPr>
              <w:pStyle w:val="TextBody"/>
              <w:rPr>
                <w:color w:val="000000"/>
                <w:sz w:val="22"/>
              </w:rPr>
            </w:pPr>
            <w:r w:rsidRPr="00014BEA">
              <w:rPr>
                <w:color w:val="000000"/>
                <w:sz w:val="22"/>
              </w:rPr>
              <w:t xml:space="preserve">Mark studies cross-issue and multi-level linkages in environmental governance. Recent and ongoing research addresses Indian marine fishing responses to trade liberalization and mobile phone introduction, and the EC-Chile swordfish dispute in WTO and </w:t>
            </w:r>
            <w:proofErr w:type="spellStart"/>
            <w:r w:rsidRPr="00014BEA">
              <w:rPr>
                <w:color w:val="000000"/>
                <w:sz w:val="22"/>
              </w:rPr>
              <w:t>UNCLOS</w:t>
            </w:r>
            <w:proofErr w:type="spellEnd"/>
            <w:r w:rsidRPr="00014BEA">
              <w:rPr>
                <w:color w:val="000000"/>
                <w:sz w:val="22"/>
              </w:rPr>
              <w:t xml:space="preserve"> forums. Recent scholarship is published in Global Environmental Politics, European Journal of International Relations, and Conservation &amp; Society.</w:t>
            </w:r>
          </w:p>
          <w:p w:rsidR="00014BEA" w:rsidRPr="00A328CF" w:rsidRDefault="00014BEA" w:rsidP="00014BEA">
            <w:pPr>
              <w:pStyle w:val="TextBody"/>
              <w:rPr>
                <w:bCs/>
                <w:sz w:val="22"/>
              </w:rPr>
            </w:pPr>
            <w:r w:rsidRPr="00014BEA">
              <w:rPr>
                <w:color w:val="000000"/>
                <w:sz w:val="22"/>
              </w:rPr>
              <w:t>Mark has also developed case study materials for courses in International Environmental Law/Policy, Democracy and Environment, Public International Law, and International Political Economy. He also co-facilitated a workshop on conservation options for Malawian government, industry and NGO participants. Mark is a member of the UN/</w:t>
            </w:r>
            <w:proofErr w:type="spellStart"/>
            <w:r w:rsidRPr="00014BEA">
              <w:rPr>
                <w:color w:val="000000"/>
                <w:sz w:val="22"/>
              </w:rPr>
              <w:t>IDLO</w:t>
            </w:r>
            <w:proofErr w:type="spellEnd"/>
            <w:r w:rsidRPr="00014BEA">
              <w:rPr>
                <w:color w:val="000000"/>
                <w:sz w:val="22"/>
              </w:rPr>
              <w:t xml:space="preserve"> program “Legal Preparedness for Achieving the Aichi Biodiversity Targets”, and the United Planet Faith &amp; Science Initiative.</w:t>
            </w:r>
          </w:p>
        </w:tc>
      </w:tr>
    </w:tbl>
    <w:p w:rsidR="00014BEA" w:rsidRDefault="00014BEA">
      <w:pPr>
        <w:pStyle w:val="TextBody"/>
        <w:rPr>
          <w:color w:val="000000"/>
        </w:rPr>
      </w:pPr>
    </w:p>
    <w:p w:rsidR="00014BEA" w:rsidRDefault="00014BEA">
      <w:pPr>
        <w:pStyle w:val="TextBody"/>
        <w:rPr>
          <w:color w:val="000000"/>
        </w:rPr>
      </w:pPr>
    </w:p>
    <w:p w:rsidR="00BC52DC" w:rsidRPr="00014BEA" w:rsidRDefault="00BC52DC" w:rsidP="00B057BF">
      <w:pPr>
        <w:pStyle w:val="TextBody"/>
        <w:rPr>
          <w:color w:val="000000"/>
          <w:sz w:val="22"/>
        </w:rPr>
      </w:pPr>
    </w:p>
    <w:sectPr w:rsidR="00BC52DC" w:rsidRPr="00014BEA" w:rsidSect="000A3A25">
      <w:pgSz w:w="12240" w:h="15840"/>
      <w:pgMar w:top="1440" w:right="1440" w:bottom="1440" w:left="1440" w:header="0" w:footer="0" w:gutter="0"/>
      <w:formProt w:val="0"/>
      <w:bidi/>
      <w:docGrid w:linePitch="240" w:charSpace="-6145"/>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190" w:rsidRDefault="00D00190">
      <w:pPr>
        <w:spacing w:before="0" w:after="0"/>
      </w:pPr>
      <w:r>
        <w:separator/>
      </w:r>
    </w:p>
  </w:endnote>
  <w:endnote w:type="continuationSeparator" w:id="0">
    <w:p w:rsidR="00D00190" w:rsidRDefault="00D0019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01"/>
    <w:family w:val="swiss"/>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Lucida Grande">
    <w:altName w:val="Courier New"/>
    <w:panose1 w:val="05000000000000000000"/>
    <w:charset w:val="00"/>
    <w:family w:val="auto"/>
    <w:pitch w:val="variable"/>
    <w:sig w:usb0="00000000"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190" w:rsidRDefault="00D00190">
    <w:pPr>
      <w:pStyle w:val="Header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190" w:rsidRDefault="00D00190">
      <w:pPr>
        <w:spacing w:before="0" w:after="0"/>
      </w:pPr>
      <w:r>
        <w:separator/>
      </w:r>
    </w:p>
  </w:footnote>
  <w:footnote w:type="continuationSeparator" w:id="0">
    <w:p w:rsidR="00D00190" w:rsidRDefault="00D00190">
      <w:pPr>
        <w:spacing w:before="0"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190" w:rsidRDefault="00D00190">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oNotTrackMoves/>
  <w:defaultTabStop w:val="720"/>
  <w:characterSpacingControl w:val="doNotCompress"/>
  <w:footnotePr>
    <w:footnote w:id="-1"/>
    <w:footnote w:id="0"/>
  </w:footnotePr>
  <w:endnotePr>
    <w:endnote w:id="-1"/>
    <w:endnote w:id="0"/>
  </w:endnotePr>
  <w:compat/>
  <w:rsids>
    <w:rsidRoot w:val="00BC52DC"/>
    <w:rsid w:val="00014BEA"/>
    <w:rsid w:val="00080528"/>
    <w:rsid w:val="00096FD5"/>
    <w:rsid w:val="000A3A25"/>
    <w:rsid w:val="000E2568"/>
    <w:rsid w:val="001050DC"/>
    <w:rsid w:val="00120B35"/>
    <w:rsid w:val="00124A90"/>
    <w:rsid w:val="0028095C"/>
    <w:rsid w:val="00286E00"/>
    <w:rsid w:val="002A1AAA"/>
    <w:rsid w:val="002B19C6"/>
    <w:rsid w:val="00335DF2"/>
    <w:rsid w:val="003764C7"/>
    <w:rsid w:val="003824A0"/>
    <w:rsid w:val="00425D19"/>
    <w:rsid w:val="00455C1F"/>
    <w:rsid w:val="004779B8"/>
    <w:rsid w:val="00493AA9"/>
    <w:rsid w:val="004C3618"/>
    <w:rsid w:val="004F103F"/>
    <w:rsid w:val="005315BE"/>
    <w:rsid w:val="00562F76"/>
    <w:rsid w:val="00597D33"/>
    <w:rsid w:val="005B02F2"/>
    <w:rsid w:val="00637D34"/>
    <w:rsid w:val="00686B43"/>
    <w:rsid w:val="006C3821"/>
    <w:rsid w:val="006F5A69"/>
    <w:rsid w:val="00793DC5"/>
    <w:rsid w:val="007D208B"/>
    <w:rsid w:val="007E045E"/>
    <w:rsid w:val="00810AA3"/>
    <w:rsid w:val="00855587"/>
    <w:rsid w:val="008611CB"/>
    <w:rsid w:val="008D77EE"/>
    <w:rsid w:val="00962A62"/>
    <w:rsid w:val="009C59DE"/>
    <w:rsid w:val="009E24C9"/>
    <w:rsid w:val="009E450C"/>
    <w:rsid w:val="00A0485B"/>
    <w:rsid w:val="00A22B2B"/>
    <w:rsid w:val="00A328CF"/>
    <w:rsid w:val="00AA394C"/>
    <w:rsid w:val="00AB0C95"/>
    <w:rsid w:val="00AD0966"/>
    <w:rsid w:val="00B057BF"/>
    <w:rsid w:val="00BB5408"/>
    <w:rsid w:val="00BC2529"/>
    <w:rsid w:val="00BC52DC"/>
    <w:rsid w:val="00BF5DB1"/>
    <w:rsid w:val="00C914A4"/>
    <w:rsid w:val="00CE661A"/>
    <w:rsid w:val="00CF0AA2"/>
    <w:rsid w:val="00D00190"/>
    <w:rsid w:val="00D21573"/>
    <w:rsid w:val="00D22501"/>
    <w:rsid w:val="00D31FE4"/>
    <w:rsid w:val="00D705CD"/>
    <w:rsid w:val="00D80E6B"/>
    <w:rsid w:val="00D90977"/>
    <w:rsid w:val="00DB1021"/>
    <w:rsid w:val="00DF5106"/>
    <w:rsid w:val="00E3562E"/>
    <w:rsid w:val="00EB6DB2"/>
    <w:rsid w:val="00EB7016"/>
    <w:rsid w:val="00F27BB0"/>
    <w:rsid w:val="00F3151F"/>
    <w:rsid w:val="00F94318"/>
    <w:rsid w:val="00F97CAA"/>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color w:val="00000A"/>
        <w:lang w:val="en-GB"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3A25"/>
    <w:pPr>
      <w:pageBreakBefore/>
      <w:pBdr>
        <w:top w:val="nil"/>
        <w:left w:val="nil"/>
        <w:bottom w:val="nil"/>
        <w:right w:val="nil"/>
      </w:pBdr>
      <w:spacing w:before="280" w:after="280"/>
    </w:pPr>
    <w:rPr>
      <w:sz w:val="24"/>
      <w:szCs w:val="24"/>
      <w:u w:color="00000A"/>
      <w:lang w:val="en-US" w:eastAsia="en-US" w:bidi="ar-SA"/>
    </w:rPr>
  </w:style>
  <w:style w:type="paragraph" w:styleId="Heading1">
    <w:name w:val="heading 1"/>
    <w:basedOn w:val="Heading"/>
    <w:rsid w:val="000A3A25"/>
    <w:pPr>
      <w:outlineLvl w:val="0"/>
    </w:pPr>
  </w:style>
  <w:style w:type="paragraph" w:styleId="Heading2">
    <w:name w:val="heading 2"/>
    <w:basedOn w:val="Heading"/>
    <w:rsid w:val="000A3A25"/>
    <w:pPr>
      <w:outlineLvl w:val="1"/>
    </w:pPr>
  </w:style>
  <w:style w:type="paragraph" w:styleId="Heading3">
    <w:name w:val="heading 3"/>
    <w:basedOn w:val="Heading"/>
    <w:rsid w:val="000A3A25"/>
    <w:pPr>
      <w:outlineLvl w:val="2"/>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096E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6E7B"/>
    <w:rPr>
      <w:rFonts w:ascii="Lucida Grande" w:hAnsi="Lucida Grande" w:cs="Lucida Grande"/>
      <w:sz w:val="18"/>
      <w:szCs w:val="18"/>
    </w:rPr>
  </w:style>
  <w:style w:type="character" w:customStyle="1" w:styleId="InternetLink">
    <w:name w:val="Internet Link"/>
    <w:rsid w:val="000A3A25"/>
    <w:rPr>
      <w:color w:val="000080"/>
      <w:u w:val="single"/>
    </w:rPr>
  </w:style>
  <w:style w:type="paragraph" w:customStyle="1" w:styleId="Heading">
    <w:name w:val="Heading"/>
    <w:basedOn w:val="Normal"/>
    <w:next w:val="TextBody"/>
    <w:rsid w:val="000A3A25"/>
    <w:pPr>
      <w:keepNext/>
      <w:spacing w:before="240" w:after="120"/>
    </w:pPr>
    <w:rPr>
      <w:rFonts w:ascii="Liberation Sans" w:eastAsia="DejaVu Sans" w:hAnsi="Liberation Sans" w:cs="DejaVu Sans"/>
      <w:sz w:val="28"/>
      <w:szCs w:val="28"/>
    </w:rPr>
  </w:style>
  <w:style w:type="paragraph" w:customStyle="1" w:styleId="TextBody">
    <w:name w:val="Text Body"/>
    <w:basedOn w:val="Normal"/>
    <w:rsid w:val="000A3A25"/>
    <w:pPr>
      <w:pageBreakBefore w:val="0"/>
      <w:spacing w:before="0" w:after="140" w:line="288" w:lineRule="auto"/>
    </w:pPr>
  </w:style>
  <w:style w:type="paragraph" w:styleId="List">
    <w:name w:val="List"/>
    <w:basedOn w:val="TextBody"/>
    <w:rsid w:val="000A3A25"/>
  </w:style>
  <w:style w:type="paragraph" w:styleId="Caption">
    <w:name w:val="caption"/>
    <w:basedOn w:val="Normal"/>
    <w:rsid w:val="000A3A25"/>
    <w:pPr>
      <w:suppressLineNumbers/>
      <w:spacing w:before="120" w:after="120"/>
    </w:pPr>
    <w:rPr>
      <w:i/>
      <w:iCs/>
    </w:rPr>
  </w:style>
  <w:style w:type="paragraph" w:customStyle="1" w:styleId="Index">
    <w:name w:val="Index"/>
    <w:basedOn w:val="Normal"/>
    <w:rsid w:val="000A3A25"/>
    <w:pPr>
      <w:suppressLineNumbers/>
    </w:pPr>
  </w:style>
  <w:style w:type="paragraph" w:customStyle="1" w:styleId="HeaderFooter">
    <w:name w:val="Header &amp; Footer"/>
    <w:rsid w:val="000A3A25"/>
    <w:pPr>
      <w:keepNext/>
      <w:pageBreakBefore/>
      <w:pBdr>
        <w:top w:val="nil"/>
        <w:left w:val="nil"/>
        <w:bottom w:val="nil"/>
        <w:right w:val="nil"/>
      </w:pBdr>
      <w:shd w:val="clear" w:color="auto" w:fill="FFFFFF"/>
      <w:tabs>
        <w:tab w:val="right" w:pos="9020"/>
      </w:tabs>
    </w:pPr>
    <w:rPr>
      <w:rFonts w:ascii="Helvetica" w:hAnsi="Helvetica" w:cs="Arial Unicode MS"/>
      <w:color w:val="000000"/>
      <w:sz w:val="24"/>
      <w:szCs w:val="24"/>
      <w:u w:color="00000A"/>
    </w:rPr>
  </w:style>
  <w:style w:type="paragraph" w:customStyle="1" w:styleId="Body">
    <w:name w:val="Body"/>
    <w:rsid w:val="000A3A25"/>
    <w:pPr>
      <w:keepNext/>
      <w:pageBreakBefore/>
      <w:pBdr>
        <w:top w:val="nil"/>
        <w:left w:val="nil"/>
        <w:bottom w:val="nil"/>
        <w:right w:val="nil"/>
      </w:pBdr>
      <w:shd w:val="clear" w:color="auto" w:fill="FFFFFF"/>
      <w:suppressAutoHyphens/>
      <w:spacing w:after="200" w:line="276" w:lineRule="auto"/>
    </w:pPr>
    <w:rPr>
      <w:rFonts w:ascii="Trebuchet MS" w:hAnsi="Trebuchet MS" w:cs="Arial Unicode MS"/>
      <w:color w:val="000000"/>
      <w:sz w:val="22"/>
      <w:szCs w:val="22"/>
      <w:u w:color="000000"/>
    </w:rPr>
  </w:style>
  <w:style w:type="paragraph" w:styleId="NormalWeb">
    <w:name w:val="Normal (Web)"/>
    <w:rsid w:val="000A3A25"/>
    <w:pPr>
      <w:keepNext/>
      <w:pageBreakBefore/>
      <w:pBdr>
        <w:top w:val="nil"/>
        <w:left w:val="nil"/>
        <w:bottom w:val="nil"/>
        <w:right w:val="nil"/>
      </w:pBdr>
      <w:shd w:val="clear" w:color="auto" w:fill="FFFFFF"/>
      <w:suppressAutoHyphens/>
      <w:spacing w:after="280" w:line="276" w:lineRule="auto"/>
    </w:pPr>
    <w:rPr>
      <w:rFonts w:eastAsia="Times New Roman"/>
      <w:color w:val="000000"/>
      <w:sz w:val="24"/>
      <w:szCs w:val="24"/>
      <w:u w:color="000000"/>
      <w:lang w:val="en-US"/>
    </w:rPr>
  </w:style>
  <w:style w:type="paragraph" w:styleId="Header">
    <w:name w:val="header"/>
    <w:basedOn w:val="Normal"/>
    <w:rsid w:val="000A3A25"/>
  </w:style>
  <w:style w:type="paragraph" w:styleId="Footer">
    <w:name w:val="footer"/>
    <w:basedOn w:val="Normal"/>
    <w:rsid w:val="000A3A25"/>
  </w:style>
  <w:style w:type="paragraph" w:customStyle="1" w:styleId="Quotations">
    <w:name w:val="Quotations"/>
    <w:basedOn w:val="Normal"/>
    <w:rsid w:val="000A3A25"/>
  </w:style>
  <w:style w:type="paragraph" w:styleId="Title">
    <w:name w:val="Title"/>
    <w:basedOn w:val="Heading"/>
    <w:rsid w:val="000A3A25"/>
  </w:style>
  <w:style w:type="paragraph" w:styleId="Subtitle">
    <w:name w:val="Subtitle"/>
    <w:basedOn w:val="Heading"/>
    <w:rsid w:val="000A3A25"/>
  </w:style>
  <w:style w:type="table" w:styleId="TableGrid">
    <w:name w:val="Table Grid"/>
    <w:basedOn w:val="TableNormal"/>
    <w:uiPriority w:val="39"/>
    <w:rsid w:val="008611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2157</Words>
  <Characters>12296</Characters>
  <Application>Microsoft Macintosh Word</Application>
  <DocSecurity>0</DocSecurity>
  <Lines>102</Lines>
  <Paragraphs>24</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havice</dc:creator>
  <cp:lastModifiedBy>Kate Neville</cp:lastModifiedBy>
  <cp:revision>2</cp:revision>
  <dcterms:created xsi:type="dcterms:W3CDTF">2015-02-07T19:11:00Z</dcterms:created>
  <dcterms:modified xsi:type="dcterms:W3CDTF">2015-02-07T19:11:00Z</dcterms:modified>
  <dc:language>en-GB</dc:language>
</cp:coreProperties>
</file>