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4B" w:rsidRDefault="005A2FAC" w:rsidP="002338DB">
      <w:pPr>
        <w:spacing w:beforeAutospacing="1" w:after="100" w:afterAutospacing="1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-281305</wp:posOffset>
                </wp:positionV>
                <wp:extent cx="1133475" cy="528955"/>
                <wp:effectExtent l="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B8E" w:rsidRPr="00FA7473" w:rsidRDefault="00260B8E" w:rsidP="001E414B">
                            <w:pPr>
                              <w:pStyle w:val="Head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2pt;margin-top:-22.15pt;width:89.25pt;height:4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" stroked="f">
                <v:textbox>
                  <w:txbxContent>
                    <w:p w:rsidR="00260B8E" w:rsidRPr="00FA7473" w:rsidRDefault="00260B8E" w:rsidP="001E414B">
                      <w:pPr>
                        <w:pStyle w:val="Head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809750" cy="476250"/>
            <wp:effectExtent l="0" t="0" r="0" b="0"/>
            <wp:wrapSquare wrapText="right"/>
            <wp:docPr id="2" name="Picture 2" descr="Imperi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perial mon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14B" w:rsidRPr="00FA7473" w:rsidRDefault="001E414B" w:rsidP="002338DB">
      <w:pPr>
        <w:jc w:val="both"/>
      </w:pPr>
    </w:p>
    <w:p w:rsidR="002C0DFC" w:rsidRDefault="002C0DFC" w:rsidP="002338DB">
      <w:pPr>
        <w:jc w:val="both"/>
        <w:rPr>
          <w:rFonts w:cs="Arial"/>
          <w:b/>
          <w:bCs/>
          <w:sz w:val="20"/>
          <w:szCs w:val="20"/>
        </w:rPr>
      </w:pPr>
    </w:p>
    <w:p w:rsidR="00450D2B" w:rsidRDefault="00450D2B" w:rsidP="002338DB">
      <w:pPr>
        <w:jc w:val="both"/>
        <w:rPr>
          <w:rFonts w:cs="Arial"/>
          <w:b/>
          <w:bCs/>
          <w:sz w:val="20"/>
          <w:szCs w:val="20"/>
        </w:rPr>
      </w:pPr>
    </w:p>
    <w:p w:rsidR="007A75D2" w:rsidRPr="007A75D2" w:rsidRDefault="007A75D2" w:rsidP="002338DB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Reference: </w:t>
      </w:r>
      <w:r w:rsidRPr="007A75D2">
        <w:rPr>
          <w:rFonts w:cs="Arial"/>
          <w:bCs/>
          <w:sz w:val="20"/>
          <w:szCs w:val="20"/>
        </w:rPr>
        <w:t>MED00834</w:t>
      </w:r>
    </w:p>
    <w:p w:rsidR="007A75D2" w:rsidRDefault="007A75D2" w:rsidP="002338DB">
      <w:pPr>
        <w:jc w:val="both"/>
        <w:rPr>
          <w:rFonts w:cs="Arial"/>
          <w:b/>
          <w:bCs/>
          <w:sz w:val="20"/>
          <w:szCs w:val="20"/>
        </w:rPr>
      </w:pPr>
    </w:p>
    <w:p w:rsidR="008148E3" w:rsidRPr="00D818C6" w:rsidRDefault="008148E3" w:rsidP="002338DB">
      <w:pPr>
        <w:jc w:val="both"/>
        <w:rPr>
          <w:rFonts w:cs="Arial"/>
          <w:b/>
          <w:bCs/>
          <w:sz w:val="20"/>
          <w:szCs w:val="20"/>
        </w:rPr>
      </w:pPr>
      <w:r w:rsidRPr="00D818C6">
        <w:rPr>
          <w:rFonts w:cs="Arial"/>
          <w:b/>
          <w:bCs/>
          <w:sz w:val="20"/>
          <w:szCs w:val="20"/>
        </w:rPr>
        <w:t>Job Title</w:t>
      </w:r>
      <w:r w:rsidR="005A6268" w:rsidRPr="00D818C6">
        <w:rPr>
          <w:rFonts w:cs="Arial"/>
          <w:b/>
          <w:bCs/>
          <w:sz w:val="20"/>
          <w:szCs w:val="20"/>
        </w:rPr>
        <w:t>:</w:t>
      </w:r>
      <w:r w:rsidRPr="00D818C6">
        <w:rPr>
          <w:rFonts w:cs="Arial"/>
          <w:b/>
          <w:bCs/>
          <w:sz w:val="20"/>
          <w:szCs w:val="20"/>
        </w:rPr>
        <w:t xml:space="preserve"> </w:t>
      </w:r>
      <w:r w:rsidR="005A2FAC">
        <w:rPr>
          <w:rFonts w:cs="Arial"/>
          <w:bCs/>
          <w:sz w:val="20"/>
          <w:szCs w:val="20"/>
        </w:rPr>
        <w:t>Research Associate</w:t>
      </w:r>
    </w:p>
    <w:p w:rsidR="00FB7A70" w:rsidRPr="00D818C6" w:rsidRDefault="00FB7A70" w:rsidP="002338DB">
      <w:pPr>
        <w:jc w:val="both"/>
        <w:rPr>
          <w:rFonts w:cs="Arial"/>
          <w:b/>
          <w:bCs/>
          <w:sz w:val="20"/>
          <w:szCs w:val="20"/>
        </w:rPr>
      </w:pPr>
    </w:p>
    <w:p w:rsidR="001E414B" w:rsidRPr="00D818C6" w:rsidRDefault="00501D9E" w:rsidP="002338DB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Section</w:t>
      </w:r>
      <w:r w:rsidR="001E414B" w:rsidRPr="00D818C6">
        <w:rPr>
          <w:rFonts w:cs="Arial"/>
          <w:b/>
          <w:bCs/>
          <w:sz w:val="20"/>
          <w:szCs w:val="20"/>
        </w:rPr>
        <w:t>/Division/</w:t>
      </w:r>
      <w:r>
        <w:rPr>
          <w:rFonts w:cs="Arial"/>
          <w:b/>
          <w:bCs/>
          <w:sz w:val="20"/>
          <w:szCs w:val="20"/>
        </w:rPr>
        <w:t>Department</w:t>
      </w:r>
      <w:r w:rsidR="005A6268" w:rsidRPr="00D818C6">
        <w:rPr>
          <w:rFonts w:cs="Arial"/>
          <w:b/>
          <w:bCs/>
          <w:sz w:val="20"/>
          <w:szCs w:val="20"/>
        </w:rPr>
        <w:t xml:space="preserve">: </w:t>
      </w:r>
      <w:r w:rsidRPr="002C0DFC">
        <w:rPr>
          <w:rFonts w:cs="Arial"/>
          <w:bCs/>
          <w:sz w:val="20"/>
          <w:szCs w:val="20"/>
        </w:rPr>
        <w:t>Structural Biology</w:t>
      </w:r>
      <w:r w:rsidR="005A2FAC">
        <w:rPr>
          <w:rFonts w:cs="Arial"/>
          <w:bCs/>
          <w:sz w:val="20"/>
          <w:szCs w:val="20"/>
        </w:rPr>
        <w:t xml:space="preserve"> / Experimental Medicine</w:t>
      </w:r>
      <w:r>
        <w:rPr>
          <w:rFonts w:cs="Arial"/>
          <w:bCs/>
          <w:sz w:val="20"/>
          <w:szCs w:val="20"/>
        </w:rPr>
        <w:t xml:space="preserve"> / Medicine</w:t>
      </w:r>
    </w:p>
    <w:p w:rsidR="00FB7A70" w:rsidRPr="00D818C6" w:rsidRDefault="00FB7A70" w:rsidP="002338DB">
      <w:pPr>
        <w:jc w:val="both"/>
        <w:rPr>
          <w:rFonts w:cs="Arial"/>
          <w:b/>
          <w:bCs/>
          <w:sz w:val="20"/>
          <w:szCs w:val="20"/>
        </w:rPr>
      </w:pPr>
    </w:p>
    <w:p w:rsidR="002338DB" w:rsidRDefault="002338DB" w:rsidP="002338DB">
      <w:pPr>
        <w:jc w:val="both"/>
        <w:rPr>
          <w:rStyle w:val="value"/>
          <w:sz w:val="20"/>
        </w:rPr>
      </w:pPr>
      <w:r w:rsidRPr="00D818C6">
        <w:rPr>
          <w:b/>
          <w:sz w:val="20"/>
          <w:szCs w:val="20"/>
        </w:rPr>
        <w:t>Salary:</w:t>
      </w:r>
      <w:r w:rsidRPr="00D818C6">
        <w:rPr>
          <w:sz w:val="20"/>
          <w:szCs w:val="20"/>
        </w:rPr>
        <w:t xml:space="preserve"> </w:t>
      </w:r>
      <w:r w:rsidR="00023B22" w:rsidRPr="00023B22">
        <w:rPr>
          <w:rStyle w:val="value"/>
          <w:sz w:val="20"/>
        </w:rPr>
        <w:t>£37,904 – £45,547</w:t>
      </w:r>
      <w:r w:rsidR="00023B22">
        <w:rPr>
          <w:rStyle w:val="value"/>
          <w:sz w:val="20"/>
        </w:rPr>
        <w:t xml:space="preserve"> per annum</w:t>
      </w:r>
    </w:p>
    <w:p w:rsidR="00023B22" w:rsidRPr="00D818C6" w:rsidRDefault="00023B22" w:rsidP="002338DB">
      <w:pPr>
        <w:jc w:val="both"/>
        <w:rPr>
          <w:rFonts w:cs="Arial"/>
          <w:b/>
          <w:bCs/>
          <w:sz w:val="20"/>
          <w:szCs w:val="20"/>
        </w:rPr>
      </w:pPr>
      <w:bookmarkStart w:id="0" w:name="_GoBack"/>
      <w:bookmarkEnd w:id="0"/>
    </w:p>
    <w:p w:rsidR="00FB7A70" w:rsidRPr="00D818C6" w:rsidRDefault="008148E3" w:rsidP="002338DB">
      <w:pPr>
        <w:jc w:val="both"/>
        <w:rPr>
          <w:rFonts w:cs="Arial"/>
          <w:b/>
          <w:sz w:val="20"/>
          <w:szCs w:val="20"/>
        </w:rPr>
      </w:pPr>
      <w:r w:rsidRPr="00D818C6">
        <w:rPr>
          <w:rFonts w:cs="Arial"/>
          <w:b/>
          <w:bCs/>
          <w:sz w:val="20"/>
          <w:szCs w:val="20"/>
        </w:rPr>
        <w:t>Campus</w:t>
      </w:r>
      <w:r w:rsidR="005A6268" w:rsidRPr="00D818C6">
        <w:rPr>
          <w:rFonts w:cs="Arial"/>
          <w:b/>
          <w:bCs/>
          <w:sz w:val="20"/>
          <w:szCs w:val="20"/>
        </w:rPr>
        <w:t xml:space="preserve">: </w:t>
      </w:r>
      <w:r w:rsidR="005A2FAC">
        <w:rPr>
          <w:rFonts w:cs="Arial"/>
          <w:bCs/>
          <w:sz w:val="20"/>
          <w:szCs w:val="20"/>
        </w:rPr>
        <w:t>South Kensington</w:t>
      </w:r>
    </w:p>
    <w:p w:rsidR="005A2FAC" w:rsidRPr="005A2FAC" w:rsidRDefault="00370F52" w:rsidP="005A2FAC">
      <w:pPr>
        <w:spacing w:before="100" w:beforeAutospacing="1" w:after="100" w:afterAutospacing="1"/>
        <w:jc w:val="both"/>
        <w:rPr>
          <w:rFonts w:cs="Arial"/>
          <w:sz w:val="20"/>
          <w:szCs w:val="22"/>
          <w:lang w:val="en-US" w:eastAsia="en-US"/>
        </w:rPr>
      </w:pPr>
      <w:r>
        <w:rPr>
          <w:rFonts w:cs="Arial"/>
          <w:sz w:val="20"/>
          <w:szCs w:val="22"/>
        </w:rPr>
        <w:t>We wish to recruit two</w:t>
      </w:r>
      <w:r w:rsidR="005A2FAC" w:rsidRPr="005A2FAC">
        <w:rPr>
          <w:rFonts w:cs="Arial"/>
          <w:sz w:val="20"/>
          <w:szCs w:val="22"/>
        </w:rPr>
        <w:t xml:space="preserve"> Research Associate</w:t>
      </w:r>
      <w:r>
        <w:rPr>
          <w:rFonts w:cs="Arial"/>
          <w:sz w:val="20"/>
          <w:szCs w:val="22"/>
        </w:rPr>
        <w:t>s</w:t>
      </w:r>
      <w:r w:rsidR="005A2FAC" w:rsidRPr="005A2FAC">
        <w:rPr>
          <w:rFonts w:cs="Arial"/>
          <w:sz w:val="20"/>
          <w:szCs w:val="22"/>
        </w:rPr>
        <w:t xml:space="preserve"> to work in the research group of Professor Dale Wigley (http://www.imperial.ac.uk/people/d.wigley), in the Section of Structural Biology, Department of Medicine, at Imperial College London’s South Kensington Campus. </w:t>
      </w:r>
      <w:r w:rsidR="005A2FAC" w:rsidRPr="005A2FAC">
        <w:rPr>
          <w:rFonts w:cs="Arial"/>
          <w:sz w:val="20"/>
          <w:szCs w:val="22"/>
          <w:lang w:val="en-US" w:eastAsia="en-US"/>
        </w:rPr>
        <w:t>The successful candidate</w:t>
      </w:r>
      <w:r w:rsidR="00D03726">
        <w:rPr>
          <w:rFonts w:cs="Arial"/>
          <w:sz w:val="20"/>
          <w:szCs w:val="22"/>
          <w:lang w:val="en-US" w:eastAsia="en-US"/>
        </w:rPr>
        <w:t>s</w:t>
      </w:r>
      <w:r w:rsidR="005A2FAC" w:rsidRPr="005A2FAC">
        <w:rPr>
          <w:rFonts w:cs="Arial"/>
          <w:sz w:val="20"/>
          <w:szCs w:val="22"/>
          <w:lang w:val="en-US" w:eastAsia="en-US"/>
        </w:rPr>
        <w:t xml:space="preserve"> will join a multi-disciplinary team of international researchers investigating the structures and </w:t>
      </w:r>
      <w:r w:rsidR="005A2FAC" w:rsidRPr="005A2FAC">
        <w:rPr>
          <w:rFonts w:cs="Arial"/>
          <w:sz w:val="20"/>
          <w:szCs w:val="22"/>
        </w:rPr>
        <w:t>mechanisms of chromatin modifying complexes in</w:t>
      </w:r>
      <w:r w:rsidR="005A2FAC" w:rsidRPr="005A2FAC">
        <w:rPr>
          <w:rFonts w:cs="Arial"/>
          <w:sz w:val="20"/>
          <w:szCs w:val="22"/>
          <w:lang w:val="en-US" w:eastAsia="en-US"/>
        </w:rPr>
        <w:t xml:space="preserve"> human DNA damage repair and cancer. We combine structural biology techniques with biochemistry to understand molecular mechanisms for DNA repair that prevent cancer in humans. The successful candidate</w:t>
      </w:r>
      <w:r w:rsidR="00D03726">
        <w:rPr>
          <w:rFonts w:cs="Arial"/>
          <w:sz w:val="20"/>
          <w:szCs w:val="22"/>
          <w:lang w:val="en-US" w:eastAsia="en-US"/>
        </w:rPr>
        <w:t>s</w:t>
      </w:r>
      <w:r w:rsidR="005A2FAC" w:rsidRPr="005A2FAC">
        <w:rPr>
          <w:rFonts w:cs="Arial"/>
          <w:sz w:val="20"/>
          <w:szCs w:val="22"/>
          <w:lang w:val="en-US" w:eastAsia="en-US"/>
        </w:rPr>
        <w:t xml:space="preserve"> will have proven expertise in either or both of these areas.</w:t>
      </w:r>
    </w:p>
    <w:p w:rsidR="00FB7A70" w:rsidRDefault="005A2FAC" w:rsidP="005A2FAC">
      <w:pPr>
        <w:jc w:val="both"/>
        <w:rPr>
          <w:rFonts w:cs="Arial"/>
          <w:sz w:val="20"/>
          <w:szCs w:val="22"/>
        </w:rPr>
      </w:pPr>
      <w:r w:rsidRPr="005A2FAC">
        <w:rPr>
          <w:rFonts w:cs="Arial"/>
          <w:sz w:val="20"/>
          <w:szCs w:val="22"/>
        </w:rPr>
        <w:t xml:space="preserve">You must hold a PhD, or equivalent, in biochemistry, enzymology or structural biology and have a demonstrated track record in conducting high quality original research. Knowledge at postgraduate level in structural biology (crystallography or electron microscopy) and/or biochemistry is essential and experience in expression/purification of multi-protein complexes in insect or human cells is desirable. </w:t>
      </w:r>
    </w:p>
    <w:p w:rsidR="00501D9E" w:rsidRDefault="00501D9E" w:rsidP="005A2FAC">
      <w:pPr>
        <w:jc w:val="both"/>
        <w:rPr>
          <w:rFonts w:cs="Arial"/>
          <w:sz w:val="20"/>
          <w:szCs w:val="22"/>
        </w:rPr>
      </w:pPr>
    </w:p>
    <w:p w:rsidR="00501D9E" w:rsidRDefault="00501D9E" w:rsidP="005A2FAC">
      <w:pPr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This is a full-time, fixed-term post </w:t>
      </w:r>
      <w:r w:rsidR="004113B1">
        <w:rPr>
          <w:rFonts w:cs="Arial"/>
          <w:sz w:val="20"/>
          <w:szCs w:val="22"/>
        </w:rPr>
        <w:t>for</w:t>
      </w:r>
      <w:r w:rsidR="007643AE">
        <w:rPr>
          <w:rFonts w:cs="Arial"/>
          <w:sz w:val="20"/>
          <w:szCs w:val="22"/>
        </w:rPr>
        <w:t xml:space="preserve"> </w:t>
      </w:r>
      <w:r w:rsidR="002E58A0">
        <w:rPr>
          <w:rFonts w:cs="Arial"/>
          <w:sz w:val="20"/>
          <w:szCs w:val="22"/>
        </w:rPr>
        <w:t>five</w:t>
      </w:r>
      <w:r w:rsidR="007643AE">
        <w:rPr>
          <w:rFonts w:cs="Arial"/>
          <w:sz w:val="20"/>
          <w:szCs w:val="22"/>
        </w:rPr>
        <w:t xml:space="preserve"> years</w:t>
      </w:r>
      <w:r>
        <w:rPr>
          <w:rFonts w:cs="Arial"/>
          <w:sz w:val="20"/>
          <w:szCs w:val="22"/>
        </w:rPr>
        <w:t xml:space="preserve">. </w:t>
      </w:r>
      <w:r w:rsidRPr="005A2FAC">
        <w:rPr>
          <w:rFonts w:cs="Arial"/>
          <w:sz w:val="20"/>
          <w:szCs w:val="22"/>
        </w:rPr>
        <w:t xml:space="preserve">Appointments will be made at the start of the </w:t>
      </w:r>
      <w:r>
        <w:rPr>
          <w:rFonts w:cs="Arial"/>
          <w:sz w:val="20"/>
          <w:szCs w:val="22"/>
        </w:rPr>
        <w:t xml:space="preserve">salary </w:t>
      </w:r>
      <w:r w:rsidRPr="005A2FAC">
        <w:rPr>
          <w:rFonts w:cs="Arial"/>
          <w:sz w:val="20"/>
          <w:szCs w:val="22"/>
        </w:rPr>
        <w:t>scale.</w:t>
      </w:r>
    </w:p>
    <w:p w:rsidR="00D149EC" w:rsidRDefault="00D149EC" w:rsidP="005A2FAC">
      <w:pPr>
        <w:jc w:val="both"/>
        <w:rPr>
          <w:rFonts w:cs="Arial"/>
          <w:sz w:val="20"/>
          <w:szCs w:val="22"/>
        </w:rPr>
      </w:pPr>
    </w:p>
    <w:p w:rsidR="00D149EC" w:rsidRPr="005A2FAC" w:rsidRDefault="00D149EC" w:rsidP="005A2FAC">
      <w:pPr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To apply, please visit </w:t>
      </w:r>
      <w:hyperlink r:id="rId12" w:history="1">
        <w:r w:rsidRPr="006B53D2">
          <w:rPr>
            <w:rStyle w:val="Hyperlink"/>
            <w:rFonts w:cs="Arial"/>
            <w:sz w:val="20"/>
            <w:szCs w:val="22"/>
          </w:rPr>
          <w:t>https://www.imperial.ac.uk/jobs/description/MED00834/research-associate/</w:t>
        </w:r>
      </w:hyperlink>
      <w:r>
        <w:rPr>
          <w:rFonts w:cs="Arial"/>
          <w:sz w:val="20"/>
          <w:szCs w:val="22"/>
        </w:rPr>
        <w:t xml:space="preserve"> </w:t>
      </w:r>
    </w:p>
    <w:p w:rsidR="005A2FAC" w:rsidRPr="00D818C6" w:rsidRDefault="005A2FAC" w:rsidP="005A2FAC">
      <w:pPr>
        <w:jc w:val="both"/>
        <w:rPr>
          <w:sz w:val="20"/>
          <w:szCs w:val="20"/>
        </w:rPr>
      </w:pPr>
    </w:p>
    <w:p w:rsidR="001E414B" w:rsidRPr="00D818C6" w:rsidRDefault="001E414B" w:rsidP="002338DB">
      <w:pPr>
        <w:jc w:val="both"/>
        <w:rPr>
          <w:sz w:val="20"/>
          <w:szCs w:val="20"/>
        </w:rPr>
      </w:pPr>
      <w:r w:rsidRPr="00B50223">
        <w:rPr>
          <w:sz w:val="20"/>
          <w:szCs w:val="20"/>
        </w:rPr>
        <w:t xml:space="preserve">Closing date: </w:t>
      </w:r>
      <w:r w:rsidR="00210406">
        <w:rPr>
          <w:b/>
          <w:sz w:val="20"/>
          <w:szCs w:val="20"/>
        </w:rPr>
        <w:t>24</w:t>
      </w:r>
      <w:r w:rsidR="00210406" w:rsidRPr="00210406">
        <w:rPr>
          <w:b/>
          <w:sz w:val="20"/>
          <w:szCs w:val="20"/>
          <w:vertAlign w:val="superscript"/>
        </w:rPr>
        <w:t>th</w:t>
      </w:r>
      <w:r w:rsidR="00210406">
        <w:rPr>
          <w:b/>
          <w:sz w:val="20"/>
          <w:szCs w:val="20"/>
        </w:rPr>
        <w:t xml:space="preserve"> February 2019</w:t>
      </w:r>
      <w:r w:rsidR="00E05250">
        <w:rPr>
          <w:sz w:val="20"/>
          <w:szCs w:val="20"/>
        </w:rPr>
        <w:t xml:space="preserve"> </w:t>
      </w:r>
    </w:p>
    <w:p w:rsidR="00950D3D" w:rsidRDefault="00950D3D" w:rsidP="002338DB">
      <w:pPr>
        <w:jc w:val="both"/>
        <w:rPr>
          <w:sz w:val="20"/>
          <w:szCs w:val="20"/>
        </w:rPr>
      </w:pPr>
    </w:p>
    <w:p w:rsidR="00950D3D" w:rsidRPr="00950D3D" w:rsidRDefault="00070093" w:rsidP="002338DB">
      <w:pPr>
        <w:jc w:val="both"/>
        <w:rPr>
          <w:sz w:val="20"/>
          <w:szCs w:val="20"/>
        </w:rPr>
      </w:pPr>
      <w:hyperlink r:id="rId13" w:history="1">
        <w:r w:rsidR="00950D3D" w:rsidRPr="00950D3D">
          <w:rPr>
            <w:rStyle w:val="Hyperlink"/>
            <w:rFonts w:cs="Arial"/>
            <w:iCs/>
            <w:sz w:val="20"/>
            <w:szCs w:val="20"/>
          </w:rPr>
          <w:t>Imperial Expectations guide the behaviour of all our staff.</w:t>
        </w:r>
      </w:hyperlink>
    </w:p>
    <w:p w:rsidR="00FB7A70" w:rsidRPr="00D818C6" w:rsidRDefault="00FB7A70" w:rsidP="002338DB">
      <w:pPr>
        <w:ind w:left="360"/>
        <w:jc w:val="both"/>
        <w:rPr>
          <w:sz w:val="20"/>
          <w:szCs w:val="20"/>
        </w:rPr>
      </w:pPr>
    </w:p>
    <w:p w:rsidR="00FB7A70" w:rsidRPr="00D818C6" w:rsidRDefault="005A6268" w:rsidP="002338DB">
      <w:pPr>
        <w:jc w:val="both"/>
        <w:rPr>
          <w:sz w:val="20"/>
          <w:szCs w:val="20"/>
        </w:rPr>
      </w:pPr>
      <w:r w:rsidRPr="00D818C6">
        <w:rPr>
          <w:sz w:val="20"/>
          <w:szCs w:val="20"/>
        </w:rPr>
        <w:t xml:space="preserve">Should you have any queries please contact: </w:t>
      </w:r>
    </w:p>
    <w:p w:rsidR="00FB7A70" w:rsidRDefault="005A2FAC" w:rsidP="002338DB">
      <w:pPr>
        <w:pStyle w:val="BodyText"/>
        <w:rPr>
          <w:bCs w:val="0"/>
          <w:sz w:val="20"/>
        </w:rPr>
      </w:pPr>
      <w:r>
        <w:rPr>
          <w:bCs w:val="0"/>
          <w:sz w:val="20"/>
        </w:rPr>
        <w:t>Professor Dale Wigley</w:t>
      </w:r>
      <w:r w:rsidR="00FB7A70" w:rsidRPr="00D818C6">
        <w:rPr>
          <w:bCs w:val="0"/>
          <w:sz w:val="20"/>
        </w:rPr>
        <w:t xml:space="preserve"> </w:t>
      </w:r>
      <w:r>
        <w:rPr>
          <w:bCs w:val="0"/>
          <w:sz w:val="20"/>
        </w:rPr>
        <w:t>–</w:t>
      </w:r>
      <w:r w:rsidR="00FB7A70" w:rsidRPr="00D818C6">
        <w:rPr>
          <w:bCs w:val="0"/>
          <w:sz w:val="20"/>
        </w:rPr>
        <w:t xml:space="preserve"> </w:t>
      </w:r>
      <w:hyperlink r:id="rId14" w:history="1">
        <w:r w:rsidRPr="001D7694">
          <w:rPr>
            <w:rStyle w:val="Hyperlink"/>
            <w:bCs w:val="0"/>
            <w:sz w:val="20"/>
          </w:rPr>
          <w:t>d.wigley@imperial.ac.uk</w:t>
        </w:r>
      </w:hyperlink>
      <w:r>
        <w:rPr>
          <w:bCs w:val="0"/>
          <w:sz w:val="20"/>
        </w:rPr>
        <w:t xml:space="preserve"> </w:t>
      </w:r>
    </w:p>
    <w:p w:rsidR="00E05250" w:rsidRDefault="00E05250" w:rsidP="002338DB">
      <w:pPr>
        <w:pStyle w:val="BodyText"/>
        <w:rPr>
          <w:bCs w:val="0"/>
          <w:sz w:val="20"/>
        </w:rPr>
      </w:pPr>
    </w:p>
    <w:p w:rsidR="00E05250" w:rsidRDefault="00E05250" w:rsidP="00E05250">
      <w:pPr>
        <w:jc w:val="both"/>
        <w:rPr>
          <w:iCs/>
          <w:sz w:val="20"/>
          <w:szCs w:val="20"/>
        </w:rPr>
      </w:pPr>
      <w:r w:rsidRPr="00410275">
        <w:rPr>
          <w:iCs/>
          <w:sz w:val="20"/>
          <w:szCs w:val="20"/>
        </w:rPr>
        <w:t xml:space="preserve">Should you have any queries </w:t>
      </w:r>
      <w:r>
        <w:rPr>
          <w:iCs/>
          <w:sz w:val="20"/>
          <w:szCs w:val="20"/>
        </w:rPr>
        <w:t xml:space="preserve">regarding the application process, </w:t>
      </w:r>
      <w:r w:rsidRPr="00410275">
        <w:rPr>
          <w:iCs/>
          <w:sz w:val="20"/>
          <w:szCs w:val="20"/>
        </w:rPr>
        <w:t xml:space="preserve">please contact: </w:t>
      </w:r>
    </w:p>
    <w:p w:rsidR="00E05250" w:rsidRDefault="00070093" w:rsidP="00E05250">
      <w:pPr>
        <w:rPr>
          <w:iCs/>
          <w:sz w:val="20"/>
          <w:szCs w:val="20"/>
        </w:rPr>
      </w:pPr>
      <w:hyperlink r:id="rId15" w:history="1">
        <w:r w:rsidR="00D149EC" w:rsidRPr="006B53D2">
          <w:rPr>
            <w:rStyle w:val="Hyperlink"/>
            <w:iCs/>
            <w:sz w:val="20"/>
            <w:szCs w:val="20"/>
          </w:rPr>
          <w:t>hr-dom@imperial.ac.uk</w:t>
        </w:r>
      </w:hyperlink>
      <w:r w:rsidR="00210406">
        <w:rPr>
          <w:iCs/>
          <w:sz w:val="20"/>
          <w:szCs w:val="20"/>
        </w:rPr>
        <w:t xml:space="preserve"> </w:t>
      </w:r>
    </w:p>
    <w:p w:rsidR="00210406" w:rsidRDefault="00210406" w:rsidP="00E05250"/>
    <w:p w:rsidR="006C2FA8" w:rsidRDefault="006C2FA8" w:rsidP="002338DB">
      <w:pPr>
        <w:pStyle w:val="BodyText"/>
        <w:rPr>
          <w:rStyle w:val="Emphasis"/>
          <w:sz w:val="20"/>
        </w:rPr>
      </w:pPr>
      <w:r w:rsidRPr="006C2FA8">
        <w:rPr>
          <w:rStyle w:val="Emphasis"/>
          <w:sz w:val="20"/>
        </w:rPr>
        <w:t>Committed to</w:t>
      </w:r>
      <w:r w:rsidR="00F40797">
        <w:rPr>
          <w:rStyle w:val="Emphasis"/>
          <w:sz w:val="20"/>
        </w:rPr>
        <w:t xml:space="preserve"> equality and valuing diversity, w</w:t>
      </w:r>
      <w:r w:rsidRPr="006C2FA8">
        <w:rPr>
          <w:rStyle w:val="Emphasis"/>
          <w:sz w:val="20"/>
        </w:rPr>
        <w:t xml:space="preserve">e are also an Athena SWAN Silver Award winner, a Stonewall Diversity Champion, a </w:t>
      </w:r>
      <w:r>
        <w:rPr>
          <w:rStyle w:val="Emphasis"/>
          <w:sz w:val="20"/>
        </w:rPr>
        <w:t>Disability Confident</w:t>
      </w:r>
      <w:r w:rsidRPr="006C2FA8">
        <w:rPr>
          <w:rStyle w:val="Emphasis"/>
          <w:sz w:val="20"/>
        </w:rPr>
        <w:t xml:space="preserve"> Employer and are working in partnership with GIRES to promote respect for trans people.</w:t>
      </w:r>
    </w:p>
    <w:p w:rsidR="00F40797" w:rsidRDefault="00F40797" w:rsidP="002338DB">
      <w:pPr>
        <w:pStyle w:val="BodyText"/>
        <w:rPr>
          <w:rStyle w:val="Emphasis"/>
          <w:sz w:val="20"/>
        </w:rPr>
      </w:pPr>
    </w:p>
    <w:p w:rsidR="00F40797" w:rsidRPr="00F40797" w:rsidRDefault="00F40797" w:rsidP="00F40797">
      <w:pPr>
        <w:jc w:val="both"/>
        <w:rPr>
          <w:rFonts w:cs="Arial"/>
          <w:i/>
          <w:iCs/>
          <w:sz w:val="20"/>
          <w:szCs w:val="20"/>
        </w:rPr>
      </w:pPr>
      <w:r w:rsidRPr="00F40797">
        <w:rPr>
          <w:rFonts w:cs="Arial"/>
          <w:i/>
          <w:iCs/>
          <w:sz w:val="20"/>
          <w:szCs w:val="20"/>
        </w:rPr>
        <w:t>The College is a proud signatory to the San-Francisco Declaration on Research Assessment (DORA),</w:t>
      </w:r>
      <w:r w:rsidRPr="00F40797">
        <w:t xml:space="preserve"> </w:t>
      </w:r>
      <w:r w:rsidRPr="00F40797">
        <w:rPr>
          <w:rFonts w:cs="Arial"/>
          <w:i/>
          <w:iCs/>
          <w:sz w:val="20"/>
          <w:szCs w:val="20"/>
        </w:rPr>
        <w:t>which means that in hiring and promotion decisions, we evaluate applicants on the quality of their work, not the journal impact factor where it is published. For more information, see </w:t>
      </w:r>
      <w:hyperlink r:id="rId16" w:history="1">
        <w:r w:rsidRPr="00F40797">
          <w:rPr>
            <w:rStyle w:val="Hyperlink"/>
            <w:rFonts w:cs="Arial"/>
            <w:i/>
            <w:iCs/>
            <w:sz w:val="20"/>
            <w:szCs w:val="20"/>
          </w:rPr>
          <w:t>https://www.imperial.ac.uk/research-and-innovation/about-imperial-research/research-evaluation/</w:t>
        </w:r>
      </w:hyperlink>
    </w:p>
    <w:p w:rsidR="00F40797" w:rsidRPr="006C2FA8" w:rsidRDefault="00F40797" w:rsidP="002338DB">
      <w:pPr>
        <w:pStyle w:val="BodyText"/>
        <w:rPr>
          <w:sz w:val="20"/>
        </w:rPr>
      </w:pPr>
    </w:p>
    <w:sectPr w:rsidR="00F40797" w:rsidRPr="006C2F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1F0" w:rsidRDefault="002B41F0" w:rsidP="00C94889">
      <w:r>
        <w:separator/>
      </w:r>
    </w:p>
  </w:endnote>
  <w:endnote w:type="continuationSeparator" w:id="0">
    <w:p w:rsidR="002B41F0" w:rsidRDefault="002B41F0" w:rsidP="00C9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1F0" w:rsidRDefault="002B41F0" w:rsidP="00C94889">
      <w:r>
        <w:separator/>
      </w:r>
    </w:p>
  </w:footnote>
  <w:footnote w:type="continuationSeparator" w:id="0">
    <w:p w:rsidR="002B41F0" w:rsidRDefault="002B41F0" w:rsidP="00C94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108"/>
    <w:multiLevelType w:val="multilevel"/>
    <w:tmpl w:val="28E649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F6266"/>
    <w:multiLevelType w:val="hybridMultilevel"/>
    <w:tmpl w:val="0D0833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D42173"/>
    <w:multiLevelType w:val="multilevel"/>
    <w:tmpl w:val="EDFC985C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A00182"/>
    <w:multiLevelType w:val="hybridMultilevel"/>
    <w:tmpl w:val="28E649A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E3"/>
    <w:rsid w:val="000046E1"/>
    <w:rsid w:val="00023B22"/>
    <w:rsid w:val="00070CD8"/>
    <w:rsid w:val="000A455F"/>
    <w:rsid w:val="000F0F5C"/>
    <w:rsid w:val="00121812"/>
    <w:rsid w:val="0012614F"/>
    <w:rsid w:val="001E414B"/>
    <w:rsid w:val="00210406"/>
    <w:rsid w:val="0023002E"/>
    <w:rsid w:val="002338DB"/>
    <w:rsid w:val="00260B8E"/>
    <w:rsid w:val="002B41F0"/>
    <w:rsid w:val="002C0DFC"/>
    <w:rsid w:val="002E58A0"/>
    <w:rsid w:val="003646B5"/>
    <w:rsid w:val="00370F52"/>
    <w:rsid w:val="003933A2"/>
    <w:rsid w:val="004113B1"/>
    <w:rsid w:val="004338D4"/>
    <w:rsid w:val="00450D2B"/>
    <w:rsid w:val="00501D9E"/>
    <w:rsid w:val="00564209"/>
    <w:rsid w:val="005A2FAC"/>
    <w:rsid w:val="005A6268"/>
    <w:rsid w:val="005A7A6C"/>
    <w:rsid w:val="005B5AED"/>
    <w:rsid w:val="005C5B93"/>
    <w:rsid w:val="00665491"/>
    <w:rsid w:val="006C2FA8"/>
    <w:rsid w:val="00755378"/>
    <w:rsid w:val="007611A1"/>
    <w:rsid w:val="007643AE"/>
    <w:rsid w:val="007A60BF"/>
    <w:rsid w:val="007A75D2"/>
    <w:rsid w:val="007C3E91"/>
    <w:rsid w:val="007E0824"/>
    <w:rsid w:val="007E7EE7"/>
    <w:rsid w:val="008132A0"/>
    <w:rsid w:val="008148E3"/>
    <w:rsid w:val="00826499"/>
    <w:rsid w:val="0084228A"/>
    <w:rsid w:val="00891E10"/>
    <w:rsid w:val="008A4CF0"/>
    <w:rsid w:val="009429AD"/>
    <w:rsid w:val="00950D3D"/>
    <w:rsid w:val="009A756A"/>
    <w:rsid w:val="009F140D"/>
    <w:rsid w:val="00A559BC"/>
    <w:rsid w:val="00A61A8F"/>
    <w:rsid w:val="00AF7A44"/>
    <w:rsid w:val="00B50223"/>
    <w:rsid w:val="00B62026"/>
    <w:rsid w:val="00C113E5"/>
    <w:rsid w:val="00C829E4"/>
    <w:rsid w:val="00C94889"/>
    <w:rsid w:val="00CD1F44"/>
    <w:rsid w:val="00CF65EA"/>
    <w:rsid w:val="00D03726"/>
    <w:rsid w:val="00D149EC"/>
    <w:rsid w:val="00D66816"/>
    <w:rsid w:val="00D818C6"/>
    <w:rsid w:val="00DA2E74"/>
    <w:rsid w:val="00E05250"/>
    <w:rsid w:val="00E65008"/>
    <w:rsid w:val="00EA47AA"/>
    <w:rsid w:val="00F35BAB"/>
    <w:rsid w:val="00F40797"/>
    <w:rsid w:val="00F65659"/>
    <w:rsid w:val="00F85E7A"/>
    <w:rsid w:val="00FB7A70"/>
    <w:rsid w:val="00FC626B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A2F7E"/>
  <w15:chartTrackingRefBased/>
  <w15:docId w15:val="{518F7A51-45F2-42A5-9E75-AF515DE0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8E3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5659"/>
    <w:rPr>
      <w:rFonts w:ascii="Tahoma" w:hAnsi="Tahoma" w:cs="Tahoma"/>
      <w:sz w:val="16"/>
      <w:szCs w:val="16"/>
    </w:rPr>
  </w:style>
  <w:style w:type="character" w:styleId="Strong">
    <w:name w:val="Strong"/>
    <w:qFormat/>
    <w:rsid w:val="00C94889"/>
    <w:rPr>
      <w:b/>
      <w:bCs/>
    </w:rPr>
  </w:style>
  <w:style w:type="paragraph" w:styleId="Header">
    <w:name w:val="header"/>
    <w:basedOn w:val="Normal"/>
    <w:link w:val="HeaderChar"/>
    <w:rsid w:val="00C948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94889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C9488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94889"/>
    <w:rPr>
      <w:rFonts w:ascii="Arial" w:hAnsi="Arial"/>
      <w:sz w:val="22"/>
      <w:szCs w:val="24"/>
    </w:rPr>
  </w:style>
  <w:style w:type="paragraph" w:styleId="FootnoteText">
    <w:name w:val="footnote text"/>
    <w:basedOn w:val="Normal"/>
    <w:link w:val="FootnoteTextChar"/>
    <w:rsid w:val="00C94889"/>
    <w:rPr>
      <w:sz w:val="20"/>
      <w:szCs w:val="20"/>
    </w:rPr>
  </w:style>
  <w:style w:type="character" w:customStyle="1" w:styleId="FootnoteTextChar">
    <w:name w:val="Footnote Text Char"/>
    <w:link w:val="FootnoteText"/>
    <w:rsid w:val="00C94889"/>
    <w:rPr>
      <w:rFonts w:ascii="Arial" w:hAnsi="Arial"/>
    </w:rPr>
  </w:style>
  <w:style w:type="character" w:styleId="FootnoteReference">
    <w:name w:val="footnote reference"/>
    <w:rsid w:val="00C94889"/>
    <w:rPr>
      <w:vertAlign w:val="superscript"/>
    </w:rPr>
  </w:style>
  <w:style w:type="character" w:styleId="Hyperlink">
    <w:name w:val="Hyperlink"/>
    <w:rsid w:val="00AF7A44"/>
    <w:rPr>
      <w:color w:val="0000FF"/>
      <w:u w:val="single"/>
    </w:rPr>
  </w:style>
  <w:style w:type="paragraph" w:styleId="BodyText">
    <w:name w:val="Body Text"/>
    <w:basedOn w:val="Normal"/>
    <w:link w:val="BodyTextChar"/>
    <w:rsid w:val="005A6268"/>
    <w:pPr>
      <w:jc w:val="both"/>
    </w:pPr>
    <w:rPr>
      <w:rFonts w:eastAsia="MS Mincho" w:cs="Arial"/>
      <w:bCs/>
      <w:noProof/>
      <w:color w:val="000000"/>
      <w:kern w:val="18"/>
      <w:sz w:val="26"/>
      <w:szCs w:val="20"/>
      <w:lang w:eastAsia="en-US"/>
    </w:rPr>
  </w:style>
  <w:style w:type="character" w:customStyle="1" w:styleId="BodyTextChar">
    <w:name w:val="Body Text Char"/>
    <w:link w:val="BodyText"/>
    <w:rsid w:val="005A6268"/>
    <w:rPr>
      <w:rFonts w:ascii="Arial" w:eastAsia="MS Mincho" w:hAnsi="Arial" w:cs="Arial"/>
      <w:bCs/>
      <w:noProof/>
      <w:color w:val="000000"/>
      <w:kern w:val="18"/>
      <w:sz w:val="26"/>
      <w:lang w:eastAsia="en-US"/>
    </w:rPr>
  </w:style>
  <w:style w:type="paragraph" w:styleId="ListParagraph">
    <w:name w:val="List Paragraph"/>
    <w:basedOn w:val="Normal"/>
    <w:uiPriority w:val="34"/>
    <w:qFormat/>
    <w:rsid w:val="00FB7A70"/>
    <w:pPr>
      <w:ind w:left="720"/>
    </w:pPr>
  </w:style>
  <w:style w:type="character" w:styleId="Emphasis">
    <w:name w:val="Emphasis"/>
    <w:uiPriority w:val="20"/>
    <w:qFormat/>
    <w:rsid w:val="006C2FA8"/>
    <w:rPr>
      <w:i/>
      <w:iCs/>
    </w:rPr>
  </w:style>
  <w:style w:type="character" w:customStyle="1" w:styleId="value">
    <w:name w:val="value"/>
    <w:basedOn w:val="DefaultParagraphFont"/>
    <w:rsid w:val="00023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mperial.ac.uk/human-resources/working-at-imperial/imperial-expectation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perial.ac.uk/jobs/description/MED00834/research-associat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mperial.ac.uk/research-and-innovation/about-imperial-research/research-evaluatio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hr-dom@imperial.ac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.wigley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B6BC560A38A4AB2D951C1DFEB9C06" ma:contentTypeVersion="0" ma:contentTypeDescription="Create a new document." ma:contentTypeScope="" ma:versionID="99211ca28cb2794afdafbc38915e15c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9A0F9-D4AD-43F2-99AA-C0902351F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8FBF47F-E3C4-4DEA-ADA9-05D364CAACA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C1E852-C7E9-416B-B95B-AC9C8AD830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57DE2E-D118-4055-9A0B-7ED370EC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ADVERTISEMENT</vt:lpstr>
    </vt:vector>
  </TitlesOfParts>
  <Company>The Institute of Cancer Research</Company>
  <LinksUpToDate>false</LinksUpToDate>
  <CharactersWithSpaces>2815</CharactersWithSpaces>
  <SharedDoc>false</SharedDoc>
  <HLinks>
    <vt:vector size="36" baseType="variant">
      <vt:variant>
        <vt:i4>8257644</vt:i4>
      </vt:variant>
      <vt:variant>
        <vt:i4>48</vt:i4>
      </vt:variant>
      <vt:variant>
        <vt:i4>0</vt:i4>
      </vt:variant>
      <vt:variant>
        <vt:i4>5</vt:i4>
      </vt:variant>
      <vt:variant>
        <vt:lpwstr>https://www.imperial.ac.uk/research-and-innovation/about-imperial-research/research-evaluation/</vt:lpwstr>
      </vt:variant>
      <vt:variant>
        <vt:lpwstr/>
      </vt:variant>
      <vt:variant>
        <vt:i4>1638426</vt:i4>
      </vt:variant>
      <vt:variant>
        <vt:i4>39</vt:i4>
      </vt:variant>
      <vt:variant>
        <vt:i4>0</vt:i4>
      </vt:variant>
      <vt:variant>
        <vt:i4>5</vt:i4>
      </vt:variant>
      <vt:variant>
        <vt:lpwstr>http://www.imperial.ac.uk/human-resources/working-at-imperial/imperial-expectations/</vt:lpwstr>
      </vt:variant>
      <vt:variant>
        <vt:lpwstr/>
      </vt:variant>
      <vt:variant>
        <vt:i4>3211298</vt:i4>
      </vt:variant>
      <vt:variant>
        <vt:i4>33</vt:i4>
      </vt:variant>
      <vt:variant>
        <vt:i4>0</vt:i4>
      </vt:variant>
      <vt:variant>
        <vt:i4>5</vt:i4>
      </vt:variant>
      <vt:variant>
        <vt:lpwstr>http://www.imperial.ac.uk/human-resources/working-at-imperial/benefits/</vt:lpwstr>
      </vt:variant>
      <vt:variant>
        <vt:lpwstr/>
      </vt:variant>
      <vt:variant>
        <vt:i4>5242921</vt:i4>
      </vt:variant>
      <vt:variant>
        <vt:i4>30</vt:i4>
      </vt:variant>
      <vt:variant>
        <vt:i4>0</vt:i4>
      </vt:variant>
      <vt:variant>
        <vt:i4>5</vt:i4>
      </vt:variant>
      <vt:variant>
        <vt:lpwstr>http://www.imperial.ac.uk/media/imperial-college/administration-and-support-services/hr/public/procedures/zerohours/contract_guidance.pdf</vt:lpwstr>
      </vt:variant>
      <vt:variant>
        <vt:lpwstr/>
      </vt:variant>
      <vt:variant>
        <vt:i4>1769558</vt:i4>
      </vt:variant>
      <vt:variant>
        <vt:i4>27</vt:i4>
      </vt:variant>
      <vt:variant>
        <vt:i4>0</vt:i4>
      </vt:variant>
      <vt:variant>
        <vt:i4>5</vt:i4>
      </vt:variant>
      <vt:variant>
        <vt:lpwstr>http://www.imperial.ac.uk/human-resources/salaries-terms-and-conditions/</vt:lpwstr>
      </vt:variant>
      <vt:variant>
        <vt:lpwstr/>
      </vt:variant>
      <vt:variant>
        <vt:i4>1769558</vt:i4>
      </vt:variant>
      <vt:variant>
        <vt:i4>24</vt:i4>
      </vt:variant>
      <vt:variant>
        <vt:i4>0</vt:i4>
      </vt:variant>
      <vt:variant>
        <vt:i4>5</vt:i4>
      </vt:variant>
      <vt:variant>
        <vt:lpwstr>http://www.imperial.ac.uk/human-resources/salaries-terms-and-conditions/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ADVERTISEMENT</dc:title>
  <dc:subject/>
  <dc:creator>Chalmers, Philippa</dc:creator>
  <cp:keywords/>
  <cp:lastModifiedBy>Grey, Leah</cp:lastModifiedBy>
  <cp:revision>2</cp:revision>
  <dcterms:created xsi:type="dcterms:W3CDTF">2019-01-21T17:04:00Z</dcterms:created>
  <dcterms:modified xsi:type="dcterms:W3CDTF">2019-01-21T17:04:00Z</dcterms:modified>
</cp:coreProperties>
</file>